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894" w:rsidRPr="00B32429" w:rsidRDefault="004215C4" w:rsidP="001E1160">
      <w:pPr>
        <w:jc w:val="center"/>
        <w:rPr>
          <w:b/>
          <w:sz w:val="32"/>
          <w:u w:val="single"/>
        </w:rPr>
      </w:pPr>
      <w:r w:rsidRPr="00B32429">
        <w:rPr>
          <w:b/>
          <w:sz w:val="32"/>
          <w:u w:val="single"/>
        </w:rPr>
        <w:t>Comments/Suggestions on the Draft Central Electricity Regulatory Commission (Terms and Conditions of Tariff) Regulations, 2024</w:t>
      </w:r>
    </w:p>
    <w:p w:rsidR="004215C4" w:rsidRDefault="004215C4"/>
    <w:tbl>
      <w:tblPr>
        <w:tblStyle w:val="TableGrid"/>
        <w:tblW w:w="0" w:type="auto"/>
        <w:tblLook w:val="04A0"/>
      </w:tblPr>
      <w:tblGrid>
        <w:gridCol w:w="961"/>
        <w:gridCol w:w="5256"/>
        <w:gridCol w:w="7957"/>
      </w:tblGrid>
      <w:tr w:rsidR="004215C4" w:rsidTr="004E0BC3">
        <w:tc>
          <w:tcPr>
            <w:tcW w:w="961" w:type="dxa"/>
          </w:tcPr>
          <w:p w:rsidR="004215C4" w:rsidRPr="001E1160" w:rsidRDefault="004215C4" w:rsidP="004215C4">
            <w:pPr>
              <w:jc w:val="center"/>
              <w:rPr>
                <w:b/>
                <w:sz w:val="28"/>
              </w:rPr>
            </w:pPr>
            <w:r w:rsidRPr="001E1160">
              <w:rPr>
                <w:b/>
                <w:sz w:val="28"/>
              </w:rPr>
              <w:t>Sr. no.</w:t>
            </w:r>
          </w:p>
        </w:tc>
        <w:tc>
          <w:tcPr>
            <w:tcW w:w="5256" w:type="dxa"/>
          </w:tcPr>
          <w:p w:rsidR="004215C4" w:rsidRPr="001E1160" w:rsidRDefault="004215C4" w:rsidP="004215C4">
            <w:pPr>
              <w:jc w:val="center"/>
              <w:rPr>
                <w:b/>
                <w:sz w:val="28"/>
              </w:rPr>
            </w:pPr>
            <w:r w:rsidRPr="001E1160">
              <w:rPr>
                <w:b/>
                <w:sz w:val="28"/>
              </w:rPr>
              <w:t>Clause/Regulation</w:t>
            </w:r>
          </w:p>
        </w:tc>
        <w:tc>
          <w:tcPr>
            <w:tcW w:w="7957" w:type="dxa"/>
          </w:tcPr>
          <w:p w:rsidR="004215C4" w:rsidRPr="001E1160" w:rsidRDefault="00F52168" w:rsidP="004215C4">
            <w:pPr>
              <w:jc w:val="center"/>
              <w:rPr>
                <w:b/>
                <w:sz w:val="28"/>
              </w:rPr>
            </w:pPr>
            <w:r>
              <w:rPr>
                <w:b/>
                <w:sz w:val="28"/>
              </w:rPr>
              <w:t>Comments/Suggestions</w:t>
            </w:r>
          </w:p>
        </w:tc>
      </w:tr>
      <w:tr w:rsidR="004215C4" w:rsidTr="004E0BC3">
        <w:tc>
          <w:tcPr>
            <w:tcW w:w="961" w:type="dxa"/>
          </w:tcPr>
          <w:p w:rsidR="004215C4" w:rsidRDefault="004215C4" w:rsidP="00BE3CCC">
            <w:pPr>
              <w:jc w:val="center"/>
            </w:pPr>
            <w:r>
              <w:t>1</w:t>
            </w:r>
          </w:p>
        </w:tc>
        <w:tc>
          <w:tcPr>
            <w:tcW w:w="5256" w:type="dxa"/>
          </w:tcPr>
          <w:p w:rsidR="004215C4" w:rsidRDefault="00C5580A" w:rsidP="00C5580A">
            <w:pPr>
              <w:jc w:val="both"/>
            </w:pPr>
            <w:r>
              <w:t>3 (12) 'Capital Spares' means spares individually costing above Rs. 20 lakh, which is maintained by the generating company or the transmission licensee over and above the initial spares.</w:t>
            </w:r>
          </w:p>
        </w:tc>
        <w:tc>
          <w:tcPr>
            <w:tcW w:w="7957" w:type="dxa"/>
          </w:tcPr>
          <w:p w:rsidR="00F52168" w:rsidRDefault="00F52168" w:rsidP="00B262CA">
            <w:pPr>
              <w:jc w:val="both"/>
            </w:pPr>
            <w:r>
              <w:t xml:space="preserve">It is submitted that there are substantial amount of capital spares whose individual value is below Rs 20 Lakh and if these are treated as O&amp;M Expenses, it will impact financial health of already struggling Gas Based Stations. Further as per </w:t>
            </w:r>
            <w:r w:rsidR="001809DE">
              <w:t xml:space="preserve">Company </w:t>
            </w:r>
            <w:r w:rsidR="00424DBF">
              <w:t xml:space="preserve">accounting </w:t>
            </w:r>
            <w:r w:rsidR="001809DE">
              <w:t>policy items above</w:t>
            </w:r>
            <w:r>
              <w:t xml:space="preserve"> Rs 5 Lakh are capitalized and therefore it is requested to modify the clause 3 (12) as below:</w:t>
            </w:r>
          </w:p>
          <w:p w:rsidR="00F52168" w:rsidRDefault="00F52168" w:rsidP="00B262CA">
            <w:pPr>
              <w:jc w:val="both"/>
            </w:pPr>
          </w:p>
          <w:p w:rsidR="004215C4" w:rsidRDefault="00F52168" w:rsidP="00B262CA">
            <w:pPr>
              <w:jc w:val="both"/>
            </w:pPr>
            <w:r>
              <w:t>'Capital Spares' means spares individually costing above Rs. 5 lakh, which is maintained by the generating company or the transmission licensee over and above the initial spares.</w:t>
            </w:r>
          </w:p>
        </w:tc>
      </w:tr>
      <w:tr w:rsidR="004215C4" w:rsidTr="004E0BC3">
        <w:tc>
          <w:tcPr>
            <w:tcW w:w="961" w:type="dxa"/>
          </w:tcPr>
          <w:p w:rsidR="004215C4" w:rsidRDefault="004215C4" w:rsidP="00BE3CCC">
            <w:pPr>
              <w:jc w:val="center"/>
            </w:pPr>
            <w:r>
              <w:t>2</w:t>
            </w:r>
          </w:p>
        </w:tc>
        <w:tc>
          <w:tcPr>
            <w:tcW w:w="5256" w:type="dxa"/>
          </w:tcPr>
          <w:p w:rsidR="004215C4" w:rsidRDefault="00C5580A" w:rsidP="002C2541">
            <w:pPr>
              <w:jc w:val="both"/>
            </w:pPr>
            <w:r>
              <w:t xml:space="preserve">3 (56) 'Operation and Maintenance Expenses' or 'O&amp;M expenses' means the expenditure incurred foroperation and maintenance of the project, or part thereof, and includes the expenditure on manpower, maintenance, repairs and maintenance spares, </w:t>
            </w:r>
            <w:r w:rsidRPr="002C2541">
              <w:rPr>
                <w:b/>
                <w:u w:val="single"/>
              </w:rPr>
              <w:t>other spares of capital nature valuing less than Rs. 20lakhs, additional capital expenditure of an individual asset costing up to Rs. 20 lakhs</w:t>
            </w:r>
            <w:r>
              <w:t>, consumables, insurance and overheads and fuel other than used for generation of electricity:</w:t>
            </w:r>
          </w:p>
        </w:tc>
        <w:tc>
          <w:tcPr>
            <w:tcW w:w="7957" w:type="dxa"/>
          </w:tcPr>
          <w:p w:rsidR="004215C4" w:rsidRDefault="002B6E3C">
            <w:r>
              <w:t xml:space="preserve">In view of above justification, it is requested to modify the clause 3 (56) as below: </w:t>
            </w:r>
          </w:p>
          <w:p w:rsidR="002B6E3C" w:rsidRDefault="002B6E3C"/>
          <w:p w:rsidR="002B6E3C" w:rsidRDefault="002B6E3C">
            <w:r>
              <w:t xml:space="preserve">3 (56) 'Operation and Maintenance Expenses' or 'O&amp;M expenses' means the expenditure incurred for operation and maintenance of the project, or part thereof, and includes the expenditure on manpower, maintenance, repairs and maintenance spares, </w:t>
            </w:r>
            <w:r w:rsidRPr="002C2541">
              <w:rPr>
                <w:b/>
                <w:u w:val="single"/>
              </w:rPr>
              <w:t>other spares of capital</w:t>
            </w:r>
            <w:r>
              <w:rPr>
                <w:b/>
                <w:u w:val="single"/>
              </w:rPr>
              <w:t xml:space="preserve"> nature valuing less than Rs. 5</w:t>
            </w:r>
            <w:r w:rsidRPr="002C2541">
              <w:rPr>
                <w:b/>
                <w:u w:val="single"/>
              </w:rPr>
              <w:t xml:space="preserve"> lakhs, additional capital expenditure of an indiv</w:t>
            </w:r>
            <w:r>
              <w:rPr>
                <w:b/>
                <w:u w:val="single"/>
              </w:rPr>
              <w:t>idual asset costing up to Rs. 5</w:t>
            </w:r>
            <w:r w:rsidRPr="002C2541">
              <w:rPr>
                <w:b/>
                <w:u w:val="single"/>
              </w:rPr>
              <w:t xml:space="preserve"> lakhs</w:t>
            </w:r>
            <w:r>
              <w:t>, consumables, insurance and overheads and fuel other than used for generation of electricity:</w:t>
            </w:r>
          </w:p>
        </w:tc>
      </w:tr>
      <w:tr w:rsidR="004215C4" w:rsidTr="004E0BC3">
        <w:tc>
          <w:tcPr>
            <w:tcW w:w="961" w:type="dxa"/>
          </w:tcPr>
          <w:p w:rsidR="004215C4" w:rsidRDefault="004215C4" w:rsidP="00BE3CCC">
            <w:pPr>
              <w:jc w:val="center"/>
            </w:pPr>
            <w:r>
              <w:t>3</w:t>
            </w:r>
          </w:p>
        </w:tc>
        <w:tc>
          <w:tcPr>
            <w:tcW w:w="5256" w:type="dxa"/>
          </w:tcPr>
          <w:p w:rsidR="006828D0" w:rsidRDefault="00A9016F" w:rsidP="006828D0">
            <w:pPr>
              <w:jc w:val="both"/>
            </w:pPr>
            <w:r>
              <w:t xml:space="preserve">3 (88) </w:t>
            </w:r>
            <w:r w:rsidR="006828D0">
              <w:t>Useful Life: ………………</w:t>
            </w:r>
          </w:p>
          <w:p w:rsidR="006828D0" w:rsidRDefault="006828D0" w:rsidP="006828D0">
            <w:pPr>
              <w:jc w:val="both"/>
            </w:pPr>
            <w:r>
              <w:t>.</w:t>
            </w:r>
          </w:p>
          <w:p w:rsidR="006828D0" w:rsidRDefault="006828D0" w:rsidP="006828D0">
            <w:pPr>
              <w:jc w:val="both"/>
            </w:pPr>
            <w:r>
              <w:lastRenderedPageBreak/>
              <w:t>.</w:t>
            </w:r>
          </w:p>
          <w:p w:rsidR="004215C4" w:rsidRDefault="00A9016F" w:rsidP="006828D0">
            <w:pPr>
              <w:jc w:val="both"/>
            </w:pPr>
            <w:r>
              <w:t>Provided that in the case of coal/lignite based thermal generating stations and hydro generatingstations, the Operational Life may be 35 years and 50 years, respectively.</w:t>
            </w:r>
          </w:p>
        </w:tc>
        <w:tc>
          <w:tcPr>
            <w:tcW w:w="7957" w:type="dxa"/>
          </w:tcPr>
          <w:p w:rsidR="004215C4" w:rsidRDefault="00FC0DB7" w:rsidP="006828D0">
            <w:pPr>
              <w:jc w:val="both"/>
            </w:pPr>
            <w:r>
              <w:lastRenderedPageBreak/>
              <w:t xml:space="preserve">CERC </w:t>
            </w:r>
            <w:r w:rsidR="006828D0">
              <w:t xml:space="preserve">Tariff Regulations 2019 at Clause (73) of Regulation 3 provided  that the extension of life of the projects beyond the completion of their </w:t>
            </w:r>
            <w:r w:rsidR="006828D0">
              <w:lastRenderedPageBreak/>
              <w:t>useful life shall be decided by the Commission on case to case basis;</w:t>
            </w:r>
          </w:p>
          <w:p w:rsidR="006828D0" w:rsidRDefault="006828D0" w:rsidP="006828D0">
            <w:pPr>
              <w:jc w:val="both"/>
            </w:pPr>
          </w:p>
          <w:p w:rsidR="006828D0" w:rsidRDefault="006828D0" w:rsidP="00062FB9">
            <w:pPr>
              <w:jc w:val="both"/>
            </w:pPr>
            <w:r>
              <w:t xml:space="preserve">The above provision has been omitted in the Draft Tariff Regulation 2024, as Gas Turbine Generating Stations can very well work beyond 25 years of operation and are the need of hour in view of balancing/ancillary </w:t>
            </w:r>
            <w:r w:rsidR="002B04CD">
              <w:t xml:space="preserve">services. Further, it is stated that Gas Turbines conditions are dependent on the running hours. Due to low scheduling and historic low PLF, Gas Turbines are </w:t>
            </w:r>
            <w:r w:rsidR="002B04CD" w:rsidRPr="006A5610">
              <w:t xml:space="preserve">very much in good condition and can work beyond book life of 25 years. In view of above, </w:t>
            </w:r>
            <w:r w:rsidRPr="006A5610">
              <w:t>it is requested to</w:t>
            </w:r>
            <w:r w:rsidR="002B6E3C" w:rsidRPr="006A5610">
              <w:t xml:space="preserve"> consider </w:t>
            </w:r>
            <w:r w:rsidR="002B6E3C" w:rsidRPr="00C93341">
              <w:rPr>
                <w:b/>
              </w:rPr>
              <w:t xml:space="preserve">useful life of Gas Based generating Stations at least 35 Years and </w:t>
            </w:r>
            <w:r w:rsidR="00062FB9" w:rsidRPr="00C93341">
              <w:rPr>
                <w:b/>
              </w:rPr>
              <w:t>beyond</w:t>
            </w:r>
            <w:r w:rsidR="00062FB9" w:rsidRPr="006A5610">
              <w:t xml:space="preserve"> that it</w:t>
            </w:r>
            <w:r w:rsidR="002B6E3C" w:rsidRPr="006A5610">
              <w:t xml:space="preserve"> may be decided on case to case basis.</w:t>
            </w:r>
          </w:p>
        </w:tc>
      </w:tr>
      <w:tr w:rsidR="004215C4" w:rsidTr="004E0BC3">
        <w:tc>
          <w:tcPr>
            <w:tcW w:w="961" w:type="dxa"/>
          </w:tcPr>
          <w:p w:rsidR="004215C4" w:rsidRDefault="004E0BC3" w:rsidP="00BE3CCC">
            <w:pPr>
              <w:jc w:val="center"/>
            </w:pPr>
            <w:r>
              <w:lastRenderedPageBreak/>
              <w:t>4</w:t>
            </w:r>
          </w:p>
        </w:tc>
        <w:tc>
          <w:tcPr>
            <w:tcW w:w="5256" w:type="dxa"/>
          </w:tcPr>
          <w:p w:rsidR="00FE024C" w:rsidRPr="00FE024C" w:rsidRDefault="00FE024C" w:rsidP="00FE024C">
            <w:pPr>
              <w:jc w:val="both"/>
            </w:pPr>
            <w:r w:rsidRPr="00FE024C">
              <w:t xml:space="preserve">10 (7) Subject to Sub-Clause (8) below, the difference between the tariff determined in accordance with clauses (3) and (5) above and clauses (4) and (5) above, shall be recovered from or refunded to, the beneficiaries or the long term customers, as the case may be, with simple interest at the rate equal to the 1 year SBI MCLR plus 100 basis points prevailing as on 1st April of the respective year of the tariff period, in six equal monthly instalments. </w:t>
            </w:r>
          </w:p>
          <w:p w:rsidR="00C22D14" w:rsidRDefault="00C22D14" w:rsidP="00FE024C">
            <w:pPr>
              <w:jc w:val="both"/>
            </w:pPr>
          </w:p>
          <w:p w:rsidR="004215C4" w:rsidRPr="00FE024C" w:rsidRDefault="00FE024C" w:rsidP="00FE024C">
            <w:pPr>
              <w:jc w:val="both"/>
            </w:pPr>
            <w:r w:rsidRPr="00FE024C">
              <w:t>Provided that the bills to recover or refund shall be raised by the generating company or the transmission licensees within 30 days from the issuance of the Order.</w:t>
            </w:r>
          </w:p>
          <w:p w:rsidR="00FE024C" w:rsidRPr="00FE024C" w:rsidRDefault="00FE024C" w:rsidP="00FE024C">
            <w:pPr>
              <w:jc w:val="both"/>
            </w:pPr>
          </w:p>
          <w:p w:rsidR="00FE024C" w:rsidRPr="00FE024C" w:rsidRDefault="00FE024C" w:rsidP="00FE024C">
            <w:pPr>
              <w:jc w:val="both"/>
            </w:pPr>
            <w:r w:rsidRPr="00FE024C">
              <w:t>Provided further that such interest, including that determined as per sub-clause (8) of this regulation shall be payable till the date of issuance of the Order and no interest shall be allowed or levied during the period of six-</w:t>
            </w:r>
            <w:r w:rsidRPr="00FE024C">
              <w:lastRenderedPageBreak/>
              <w:t xml:space="preserve">monthly instalments. </w:t>
            </w:r>
          </w:p>
          <w:p w:rsidR="00FE024C" w:rsidRPr="00FE024C" w:rsidRDefault="00FE024C" w:rsidP="00FE024C">
            <w:pPr>
              <w:jc w:val="both"/>
            </w:pPr>
          </w:p>
          <w:p w:rsidR="00FE024C" w:rsidRDefault="00FE024C" w:rsidP="00FE024C">
            <w:pPr>
              <w:jc w:val="both"/>
            </w:pPr>
            <w:r w:rsidRPr="00FE024C">
              <w:t xml:space="preserve">Provided further that in case where money is to be refunded and there is a delay in the raising of bills by the generating company or transmission licensees beyond 30 days from the issuance of the Order, </w:t>
            </w:r>
            <w:r w:rsidRPr="007E514A">
              <w:t xml:space="preserve">it </w:t>
            </w:r>
            <w:r w:rsidRPr="00FE024C">
              <w:t>shall attract a late payment surcharge as applicable in accordance with these regulations.</w:t>
            </w:r>
          </w:p>
        </w:tc>
        <w:tc>
          <w:tcPr>
            <w:tcW w:w="7957" w:type="dxa"/>
          </w:tcPr>
          <w:p w:rsidR="004215C4" w:rsidRDefault="00C22D14" w:rsidP="002B4427">
            <w:pPr>
              <w:jc w:val="both"/>
            </w:pPr>
            <w:r>
              <w:lastRenderedPageBreak/>
              <w:t>CERC Tariff Regulations 2019 provided the rate as Bank Rate i.e. 1 year MCLR + 350 basis points. We appreciate the Hon’ble Commission to reduce the rate to 1 year MCLR + 100 basis points as this will reduce undue burden on Generating companies who are already struggling financial</w:t>
            </w:r>
            <w:r w:rsidR="007A4163">
              <w:t>ly</w:t>
            </w:r>
            <w:r>
              <w:t xml:space="preserve"> due to huge outstanding dues payable by DISCOMs.</w:t>
            </w:r>
          </w:p>
          <w:p w:rsidR="00C22D14" w:rsidRDefault="00C22D14" w:rsidP="002B4427">
            <w:pPr>
              <w:jc w:val="both"/>
            </w:pPr>
          </w:p>
          <w:p w:rsidR="00C22D14" w:rsidRDefault="00C22D14" w:rsidP="002B4427">
            <w:pPr>
              <w:jc w:val="both"/>
            </w:pPr>
            <w:r>
              <w:t xml:space="preserve">We also appreciate the clarity provided by Hon’ble Commission to reduce the litigations </w:t>
            </w:r>
            <w:r w:rsidR="00D83B9D">
              <w:t xml:space="preserve">by providing the clauses where Generating Company has to raise bills for difference in provisional and final tariff within 30 days of issuance of order. However, it is requested to provide at least 60 days to issue such bills because, order has to be interpreted and new calculations have to be done before issuing bills which is a time consuming activity. </w:t>
            </w:r>
          </w:p>
          <w:p w:rsidR="00D83B9D" w:rsidRDefault="00D83B9D" w:rsidP="002B4427">
            <w:pPr>
              <w:jc w:val="both"/>
            </w:pPr>
          </w:p>
          <w:p w:rsidR="00C349AD" w:rsidRDefault="00D83B9D" w:rsidP="002B4427">
            <w:pPr>
              <w:jc w:val="both"/>
            </w:pPr>
            <w:r>
              <w:t xml:space="preserve">Further, in case Generating Company delays issuance of bills for difference in tariff (in case of refund) it has to bear late payment surcharge as applicable in these regulations, </w:t>
            </w:r>
            <w:r w:rsidR="00C349AD">
              <w:t xml:space="preserve">It is submitted that as per this Regulation , this seven month period i.e. six monthly instalments and 30 days period for raising bill after issuance of bill is interest free both in case of recovery/ refund, therefore, if there is delay in raising bill for refund to be made, the interest rate may be at parity with interest rate of </w:t>
            </w:r>
            <w:r w:rsidR="00C349AD" w:rsidRPr="00BD4AFC">
              <w:lastRenderedPageBreak/>
              <w:t>1 year MCLR + 100 basis</w:t>
            </w:r>
            <w:r w:rsidR="00C349AD">
              <w:t xml:space="preserve"> on the amount due to be refunded. LPSC rate may come in picture after non refund of amount beyond this seven month period.  In order to bring the clarity and to avoid disputes, the proviso may be modified as under:</w:t>
            </w:r>
          </w:p>
          <w:p w:rsidR="00C349AD" w:rsidRDefault="00C349AD" w:rsidP="002B4427">
            <w:pPr>
              <w:jc w:val="both"/>
            </w:pPr>
          </w:p>
          <w:p w:rsidR="00D83B9D" w:rsidRDefault="00C349AD" w:rsidP="002B4427">
            <w:pPr>
              <w:jc w:val="both"/>
            </w:pPr>
            <w:r w:rsidRPr="00FE024C">
              <w:t>Provided further that in case where money is to be refunded and there is a delay in the raising of bills by the generating company or transmission licensees beyond 30 days from the issuance of the Order,</w:t>
            </w:r>
            <w:r>
              <w:t xml:space="preserve"> the</w:t>
            </w:r>
            <w:r w:rsidR="00D5208A">
              <w:t xml:space="preserve"> </w:t>
            </w:r>
            <w:r>
              <w:rPr>
                <w:b/>
              </w:rPr>
              <w:t xml:space="preserve">shortfall in the monthly instalment amount (i.e. difference between refund due and amount of energy bill raised in the same month) </w:t>
            </w:r>
            <w:r w:rsidRPr="00FE024C">
              <w:t>shall attract a late payment surcharge as applicable in accordance with these regulations.</w:t>
            </w:r>
          </w:p>
        </w:tc>
      </w:tr>
      <w:tr w:rsidR="00A31AC3" w:rsidTr="004E0BC3">
        <w:tc>
          <w:tcPr>
            <w:tcW w:w="961" w:type="dxa"/>
          </w:tcPr>
          <w:p w:rsidR="00A31AC3" w:rsidRDefault="004E0BC3" w:rsidP="00BE3CCC">
            <w:pPr>
              <w:jc w:val="center"/>
            </w:pPr>
            <w:r>
              <w:lastRenderedPageBreak/>
              <w:t>5</w:t>
            </w:r>
          </w:p>
        </w:tc>
        <w:tc>
          <w:tcPr>
            <w:tcW w:w="5256" w:type="dxa"/>
          </w:tcPr>
          <w:p w:rsidR="00A31AC3" w:rsidRPr="008646D7" w:rsidRDefault="008646D7" w:rsidP="008646D7">
            <w:pPr>
              <w:jc w:val="both"/>
            </w:pPr>
            <w:r w:rsidRPr="008646D7">
              <w:t xml:space="preserve">10 </w:t>
            </w:r>
            <w:r w:rsidR="00A31AC3" w:rsidRPr="008646D7">
              <w:t xml:space="preserve">(8) Where the capital cost approved by the Commission on the basis of projected additional capital expenditure exceeds the actual trued up additional capital expenditure incurred on a year to year basis by more than 10%, the generating company or the transmission licensee shall refund to the beneficiaries or the long term customers as the case may be, the tariff recovered corresponding to the additional capital expenditure not incurred, as approved by the Commission, along with simple interest at 1.20 times of the rate worked out on the basis of 1 year SBI MCLR plus 100 basis points as prevalent on 1st April of the respective year. </w:t>
            </w:r>
          </w:p>
          <w:p w:rsidR="00A31AC3" w:rsidRDefault="00A31AC3" w:rsidP="008646D7">
            <w:pPr>
              <w:jc w:val="both"/>
            </w:pPr>
          </w:p>
        </w:tc>
        <w:tc>
          <w:tcPr>
            <w:tcW w:w="7957" w:type="dxa"/>
          </w:tcPr>
          <w:p w:rsidR="008646D7" w:rsidRDefault="008646D7" w:rsidP="00644EF3">
            <w:pPr>
              <w:jc w:val="both"/>
            </w:pPr>
            <w:r>
              <w:t xml:space="preserve">CERC Tariff Regulations 2019 provided the rate as Bank Rate i.e. 1 year MCLR + 350 basis points. We appreciate the Hon’ble Commission to reduce the rate to 1 year MCLR + 100 basis points as this will reduce undue burden on Generating companies who are already struggling financial due to huge outstanding dues payable by DISCOMs. We request Hon’ble Commission to reduce the rate to 1.1 times the SBI MCLR + 100 basis points.   </w:t>
            </w:r>
          </w:p>
        </w:tc>
      </w:tr>
      <w:tr w:rsidR="00A31AC3" w:rsidTr="004E0BC3">
        <w:tc>
          <w:tcPr>
            <w:tcW w:w="961" w:type="dxa"/>
          </w:tcPr>
          <w:p w:rsidR="00A31AC3" w:rsidRDefault="004E0BC3" w:rsidP="00BE3CCC">
            <w:pPr>
              <w:jc w:val="center"/>
            </w:pPr>
            <w:r>
              <w:t>6</w:t>
            </w:r>
          </w:p>
        </w:tc>
        <w:tc>
          <w:tcPr>
            <w:tcW w:w="5256" w:type="dxa"/>
          </w:tcPr>
          <w:p w:rsidR="0094125B" w:rsidRPr="0094125B" w:rsidRDefault="0094125B" w:rsidP="0094125B">
            <w:pPr>
              <w:jc w:val="both"/>
            </w:pPr>
            <w:r>
              <w:t xml:space="preserve">19 (6) </w:t>
            </w:r>
            <w:r w:rsidRPr="0094125B">
              <w:t xml:space="preserve">The following shall be excluded from the capital cost of the existing and new projects: </w:t>
            </w:r>
          </w:p>
          <w:p w:rsidR="0094125B" w:rsidRDefault="0094125B" w:rsidP="0094125B">
            <w:pPr>
              <w:jc w:val="both"/>
            </w:pPr>
            <w:r>
              <w:t xml:space="preserve"> .</w:t>
            </w:r>
          </w:p>
          <w:p w:rsidR="00A31AC3" w:rsidRDefault="0094125B" w:rsidP="0079567D">
            <w:pPr>
              <w:jc w:val="both"/>
            </w:pPr>
            <w:r>
              <w:t xml:space="preserve">(e) Proportionate cost of land of the existing </w:t>
            </w:r>
            <w:r>
              <w:lastRenderedPageBreak/>
              <w:t>project which is being used for generating power</w:t>
            </w:r>
            <w:r w:rsidR="002A1C0C">
              <w:t xml:space="preserve"> </w:t>
            </w:r>
            <w:r>
              <w:t>from generating station based on renewable energy; and</w:t>
            </w:r>
          </w:p>
        </w:tc>
        <w:tc>
          <w:tcPr>
            <w:tcW w:w="7957" w:type="dxa"/>
          </w:tcPr>
          <w:p w:rsidR="00A31AC3" w:rsidRDefault="0094125B" w:rsidP="001E7AD1">
            <w:pPr>
              <w:jc w:val="both"/>
            </w:pPr>
            <w:r>
              <w:lastRenderedPageBreak/>
              <w:t>It is requested that it is clarified that if SPV is installed on roof-top or raw water reservoir (i.e. not using/</w:t>
            </w:r>
            <w:r w:rsidR="001E7AD1">
              <w:t>occupying direct</w:t>
            </w:r>
            <w:r>
              <w:t xml:space="preserve"> land in the station), such reduction shall not be done from the capital cost. </w:t>
            </w:r>
            <w:r w:rsidR="002B4427">
              <w:t>The word ‘only’ may be inserted after the word ‘used’.</w:t>
            </w:r>
          </w:p>
        </w:tc>
      </w:tr>
      <w:tr w:rsidR="00A31AC3" w:rsidTr="004E0BC3">
        <w:tc>
          <w:tcPr>
            <w:tcW w:w="961" w:type="dxa"/>
          </w:tcPr>
          <w:p w:rsidR="00A31AC3" w:rsidRDefault="004E0BC3" w:rsidP="00BE3CCC">
            <w:pPr>
              <w:jc w:val="center"/>
            </w:pPr>
            <w:r>
              <w:lastRenderedPageBreak/>
              <w:t>7</w:t>
            </w:r>
          </w:p>
        </w:tc>
        <w:tc>
          <w:tcPr>
            <w:tcW w:w="5256" w:type="dxa"/>
          </w:tcPr>
          <w:p w:rsidR="001B4765" w:rsidRPr="001B4765" w:rsidRDefault="001B4765" w:rsidP="001B4765">
            <w:pPr>
              <w:jc w:val="both"/>
              <w:rPr>
                <w:b/>
              </w:rPr>
            </w:pPr>
            <w:r w:rsidRPr="001B4765">
              <w:t xml:space="preserve">25. </w:t>
            </w:r>
            <w:r w:rsidRPr="001B4765">
              <w:rPr>
                <w:b/>
              </w:rPr>
              <w:t xml:space="preserve">Additional Capitalisation within the original scope and after the cut-off date: </w:t>
            </w:r>
          </w:p>
          <w:p w:rsidR="001B4765" w:rsidRPr="001B4765" w:rsidRDefault="001B4765" w:rsidP="001B4765">
            <w:pPr>
              <w:jc w:val="both"/>
            </w:pPr>
          </w:p>
          <w:p w:rsidR="001B4765" w:rsidRPr="001B4765" w:rsidRDefault="001B4765" w:rsidP="001B4765">
            <w:pPr>
              <w:jc w:val="both"/>
            </w:pPr>
            <w:r w:rsidRPr="001B4765">
              <w:t xml:space="preserve">(2) In case of replacement of assets deployed under the original scope of the existing project after the cut-off date, the additional capitalization may be admitted by the Commission after making necessary adjustments in the gross fixed assets and the cumulative depreciation, subject to prudence check on the following grounds: </w:t>
            </w:r>
          </w:p>
          <w:p w:rsidR="001B4765" w:rsidRPr="001B4765" w:rsidRDefault="001B4765" w:rsidP="001B4765">
            <w:pPr>
              <w:jc w:val="both"/>
            </w:pPr>
          </w:p>
          <w:p w:rsidR="001B4765" w:rsidRPr="001B4765" w:rsidRDefault="001B4765" w:rsidP="000F0243">
            <w:pPr>
              <w:jc w:val="both"/>
            </w:pPr>
            <w:r w:rsidRPr="001B4765">
              <w:t xml:space="preserve">(a) Assets whose useful life is not commensurate with the useful life of the project and such assets have been fully depreciated in accordance with the provisions of these regulations; </w:t>
            </w:r>
          </w:p>
          <w:p w:rsidR="001B4765" w:rsidRPr="001B4765" w:rsidRDefault="001B4765" w:rsidP="000F0243">
            <w:pPr>
              <w:jc w:val="both"/>
            </w:pPr>
            <w:r w:rsidRPr="001B4765">
              <w:t xml:space="preserve">(b) The replacement of the asset or equipment is necessary on account of a change in law or Force Majeure conditions; </w:t>
            </w:r>
          </w:p>
          <w:p w:rsidR="000F0243" w:rsidRDefault="001B4765" w:rsidP="000F0243">
            <w:pPr>
              <w:jc w:val="both"/>
            </w:pPr>
            <w:r w:rsidRPr="001B4765">
              <w:t xml:space="preserve">(c) The replacement of such asset or equipment is necessary on account of obsolescence of technology; and </w:t>
            </w:r>
          </w:p>
          <w:p w:rsidR="001B4765" w:rsidRPr="001B4765" w:rsidRDefault="001B4765" w:rsidP="000F0243">
            <w:pPr>
              <w:jc w:val="both"/>
            </w:pPr>
            <w:r w:rsidRPr="001B4765">
              <w:t xml:space="preserve">(d) The replacement of such asset or equipment has otherwise been allowed by the Commission. </w:t>
            </w:r>
          </w:p>
          <w:p w:rsidR="001B4765" w:rsidRPr="001B4765" w:rsidRDefault="001B4765" w:rsidP="001B4765">
            <w:pPr>
              <w:jc w:val="both"/>
            </w:pPr>
          </w:p>
          <w:p w:rsidR="00A31AC3" w:rsidRPr="000F0243" w:rsidRDefault="001B4765" w:rsidP="001B4765">
            <w:pPr>
              <w:jc w:val="both"/>
              <w:rPr>
                <w:b/>
                <w:u w:val="single"/>
              </w:rPr>
            </w:pPr>
            <w:r w:rsidRPr="000F0243">
              <w:rPr>
                <w:b/>
                <w:u w:val="single"/>
              </w:rPr>
              <w:t xml:space="preserve">Provided that any claim of additional capitalisation with respect to the </w:t>
            </w:r>
            <w:r w:rsidRPr="000F0243">
              <w:rPr>
                <w:b/>
                <w:u w:val="single"/>
              </w:rPr>
              <w:lastRenderedPageBreak/>
              <w:t>replacement of assets under the original scope and on account of obsolescence of technology, less than Rs. 20 lakhs shall not be considered as part of Capital cost and shall be met by Generating company and Transmission licensee through normative O&amp;M charges only.</w:t>
            </w:r>
          </w:p>
        </w:tc>
        <w:tc>
          <w:tcPr>
            <w:tcW w:w="7957" w:type="dxa"/>
          </w:tcPr>
          <w:p w:rsidR="00E405D0" w:rsidRDefault="00E405D0">
            <w:pPr>
              <w:rPr>
                <w:b/>
                <w:u w:val="single"/>
              </w:rPr>
            </w:pPr>
            <w:r w:rsidRPr="00E405D0">
              <w:lastRenderedPageBreak/>
              <w:t xml:space="preserve">In view of justification provided at Sr. no.1 it is requested to modify the proviso as below: </w:t>
            </w:r>
          </w:p>
          <w:p w:rsidR="00E405D0" w:rsidRDefault="00E405D0">
            <w:pPr>
              <w:rPr>
                <w:b/>
                <w:u w:val="single"/>
              </w:rPr>
            </w:pPr>
          </w:p>
          <w:p w:rsidR="00A31AC3" w:rsidRPr="00667F77" w:rsidRDefault="00E405D0" w:rsidP="00DF2228">
            <w:pPr>
              <w:jc w:val="both"/>
            </w:pPr>
            <w:r w:rsidRPr="00667F77">
              <w:t>Provided that any claim of additional capitalisation with respect to the replacement of assets under the original scope and on account of obsolescence of technol</w:t>
            </w:r>
            <w:r w:rsidR="00667F77">
              <w:t xml:space="preserve">ogy, less than </w:t>
            </w:r>
            <w:r w:rsidR="00667F77" w:rsidRPr="00E70C86">
              <w:rPr>
                <w:b/>
              </w:rPr>
              <w:t>Rs. 5</w:t>
            </w:r>
            <w:r w:rsidRPr="00E70C86">
              <w:rPr>
                <w:b/>
              </w:rPr>
              <w:t xml:space="preserve"> lakhs</w:t>
            </w:r>
            <w:r w:rsidRPr="00667F77">
              <w:t xml:space="preserve"> shall not be considered as part of Capital cost and shall be met by Generating company and Transmission licensee through normative O&amp;M charges only.</w:t>
            </w:r>
          </w:p>
        </w:tc>
      </w:tr>
      <w:tr w:rsidR="00A31AC3" w:rsidTr="004E0BC3">
        <w:tc>
          <w:tcPr>
            <w:tcW w:w="961" w:type="dxa"/>
          </w:tcPr>
          <w:p w:rsidR="00A31AC3" w:rsidRDefault="004E0BC3" w:rsidP="00BE3CCC">
            <w:pPr>
              <w:jc w:val="center"/>
            </w:pPr>
            <w:r>
              <w:lastRenderedPageBreak/>
              <w:t>8</w:t>
            </w:r>
          </w:p>
        </w:tc>
        <w:tc>
          <w:tcPr>
            <w:tcW w:w="5256" w:type="dxa"/>
          </w:tcPr>
          <w:p w:rsidR="00290010" w:rsidRPr="00290010" w:rsidRDefault="00290010" w:rsidP="00290010">
            <w:pPr>
              <w:jc w:val="both"/>
              <w:rPr>
                <w:b/>
              </w:rPr>
            </w:pPr>
            <w:r w:rsidRPr="00290010">
              <w:rPr>
                <w:b/>
              </w:rPr>
              <w:t xml:space="preserve">26. Additional Capitalisation beyond the original scope </w:t>
            </w:r>
          </w:p>
          <w:p w:rsidR="00290010" w:rsidRPr="00290010" w:rsidRDefault="00290010" w:rsidP="00290010">
            <w:pPr>
              <w:jc w:val="both"/>
            </w:pPr>
            <w:r w:rsidRPr="00290010">
              <w:t xml:space="preserve">(2) Any claim of additional capitalisation less than Rs. 20 lakhs shall not be considered under Clause (1) of this regulation. </w:t>
            </w:r>
          </w:p>
          <w:p w:rsidR="00290010" w:rsidRDefault="00290010" w:rsidP="00290010">
            <w:pPr>
              <w:jc w:val="both"/>
            </w:pPr>
          </w:p>
        </w:tc>
        <w:tc>
          <w:tcPr>
            <w:tcW w:w="7957" w:type="dxa"/>
          </w:tcPr>
          <w:p w:rsidR="00E70C86" w:rsidRDefault="00E70C86" w:rsidP="00E70C86">
            <w:pPr>
              <w:rPr>
                <w:b/>
                <w:u w:val="single"/>
              </w:rPr>
            </w:pPr>
            <w:r w:rsidRPr="00E405D0">
              <w:t xml:space="preserve">In view of justification provided at Sr. no.1 it is requested to modify the </w:t>
            </w:r>
            <w:r>
              <w:t>clause</w:t>
            </w:r>
            <w:r w:rsidRPr="00E405D0">
              <w:t xml:space="preserve"> as below: </w:t>
            </w:r>
          </w:p>
          <w:p w:rsidR="00E70C86" w:rsidRPr="00290010" w:rsidRDefault="00E70C86" w:rsidP="00E70C86">
            <w:pPr>
              <w:jc w:val="both"/>
            </w:pPr>
            <w:r w:rsidRPr="00290010">
              <w:t>(2) Any claim of additional</w:t>
            </w:r>
            <w:r>
              <w:t xml:space="preserve"> capitalisation less than Rs. 5</w:t>
            </w:r>
            <w:r w:rsidRPr="00290010">
              <w:t xml:space="preserve"> lakhs shall not be considered under Clause (1) of this regulation. </w:t>
            </w:r>
          </w:p>
          <w:p w:rsidR="00A31AC3" w:rsidRDefault="00A31AC3"/>
        </w:tc>
      </w:tr>
      <w:tr w:rsidR="00A31AC3" w:rsidTr="004E0BC3">
        <w:tc>
          <w:tcPr>
            <w:tcW w:w="961" w:type="dxa"/>
          </w:tcPr>
          <w:p w:rsidR="00A31AC3" w:rsidRDefault="004E0BC3" w:rsidP="00BE3CCC">
            <w:pPr>
              <w:jc w:val="center"/>
            </w:pPr>
            <w:r>
              <w:t>9</w:t>
            </w:r>
          </w:p>
        </w:tc>
        <w:tc>
          <w:tcPr>
            <w:tcW w:w="5256" w:type="dxa"/>
          </w:tcPr>
          <w:p w:rsidR="002C40F9" w:rsidRPr="002C40F9" w:rsidRDefault="002C40F9" w:rsidP="00B35E28">
            <w:pPr>
              <w:jc w:val="both"/>
            </w:pPr>
            <w:r w:rsidRPr="002C40F9">
              <w:t xml:space="preserve">30. </w:t>
            </w:r>
            <w:r w:rsidRPr="002C40F9">
              <w:rPr>
                <w:b/>
              </w:rPr>
              <w:t>Return on Equity</w:t>
            </w:r>
          </w:p>
          <w:p w:rsidR="002C40F9" w:rsidRPr="002C40F9" w:rsidRDefault="002C40F9" w:rsidP="00B35E28">
            <w:pPr>
              <w:jc w:val="both"/>
            </w:pPr>
            <w:r w:rsidRPr="002C40F9">
              <w:t xml:space="preserve">(2) Return on equity for existing project shall be computed at the base rate of 15.50% for thermal generating station, transmission system including communication system and run-of- river hydro generating station and at the base rate of 16.50% for storage type hydro generating stations, pumped storage hydro generating stations and run-of- river generating station with </w:t>
            </w:r>
            <w:proofErr w:type="spellStart"/>
            <w:r w:rsidRPr="002C40F9">
              <w:t>pondage</w:t>
            </w:r>
            <w:proofErr w:type="spellEnd"/>
            <w:r w:rsidRPr="002C40F9">
              <w:t xml:space="preserve">; </w:t>
            </w:r>
          </w:p>
          <w:p w:rsidR="00A31AC3" w:rsidRPr="00B35E28" w:rsidRDefault="00A31AC3" w:rsidP="00B35E28">
            <w:pPr>
              <w:jc w:val="both"/>
            </w:pPr>
          </w:p>
        </w:tc>
        <w:tc>
          <w:tcPr>
            <w:tcW w:w="7957" w:type="dxa"/>
          </w:tcPr>
          <w:p w:rsidR="00A31AC3" w:rsidRDefault="00B35E28" w:rsidP="003F6C0A">
            <w:pPr>
              <w:jc w:val="both"/>
            </w:pPr>
            <w:r>
              <w:t>We appreciate that Hon’ble Commission has kept the RoE for existing generating stations @ base rate of 15.50%. However, it is requested that Gas Based Generating Stations are facing challenges related to surge in fuel prices due to which they do not get adequate schedule. It is requested that Hon’ble Commission keep RoE for existing gas based generat</w:t>
            </w:r>
            <w:r w:rsidR="0034366E">
              <w:t>ing stations @ base rate of 16.5</w:t>
            </w:r>
            <w:r>
              <w:t xml:space="preserve">0%.  </w:t>
            </w:r>
          </w:p>
        </w:tc>
      </w:tr>
      <w:tr w:rsidR="00A31AC3" w:rsidTr="004E0BC3">
        <w:tc>
          <w:tcPr>
            <w:tcW w:w="961" w:type="dxa"/>
          </w:tcPr>
          <w:p w:rsidR="00A31AC3" w:rsidRDefault="006A5610" w:rsidP="004E0BC3">
            <w:pPr>
              <w:jc w:val="center"/>
            </w:pPr>
            <w:r>
              <w:t>1</w:t>
            </w:r>
            <w:r w:rsidR="004E0BC3">
              <w:t>0</w:t>
            </w:r>
          </w:p>
        </w:tc>
        <w:tc>
          <w:tcPr>
            <w:tcW w:w="5256" w:type="dxa"/>
          </w:tcPr>
          <w:p w:rsidR="00A31AC3" w:rsidRDefault="008260CE" w:rsidP="003F6C0A">
            <w:pPr>
              <w:jc w:val="both"/>
            </w:pPr>
            <w:r>
              <w:rPr>
                <w:sz w:val="23"/>
                <w:szCs w:val="23"/>
              </w:rPr>
              <w:t>Provided that return on equity in respect of additional capitalization beyond the original scope, including additional capitalization on account of the emission control system, Change in Law, and Force Majeure shall be computed at the base rate of one-year marginal cost of lending rate (MCLR) of the State Bank of India plus 350 basis points as on 1</w:t>
            </w:r>
            <w:r>
              <w:rPr>
                <w:sz w:val="16"/>
                <w:szCs w:val="16"/>
              </w:rPr>
              <w:t xml:space="preserve">st </w:t>
            </w:r>
            <w:r>
              <w:rPr>
                <w:sz w:val="23"/>
                <w:szCs w:val="23"/>
              </w:rPr>
              <w:t xml:space="preserve">April of the year, </w:t>
            </w:r>
            <w:r>
              <w:rPr>
                <w:sz w:val="23"/>
                <w:szCs w:val="23"/>
              </w:rPr>
              <w:lastRenderedPageBreak/>
              <w:t>subject to a ceiling of 14%;</w:t>
            </w:r>
          </w:p>
        </w:tc>
        <w:tc>
          <w:tcPr>
            <w:tcW w:w="7957" w:type="dxa"/>
          </w:tcPr>
          <w:p w:rsidR="00A31AC3" w:rsidRDefault="008260CE" w:rsidP="003F6C0A">
            <w:pPr>
              <w:jc w:val="both"/>
            </w:pPr>
            <w:r>
              <w:lastRenderedPageBreak/>
              <w:t xml:space="preserve">It is requested that for existing stations Hon’ble Commission considers RoE for ADCAP for change in law compliance @ 15.50%/16.00% equal to the rate of RoE of existing stations. </w:t>
            </w:r>
            <w:r w:rsidR="00F35639">
              <w:t>It is submitted that different rates of return on equity on different elements of capital cost will lead to confusion and their accounting with associated elements such as depreciation will be cumbersome. Therefore, only one rate of return on equity may be specified for one type of generating station</w:t>
            </w:r>
            <w:r w:rsidR="0006350D">
              <w:t>.</w:t>
            </w:r>
          </w:p>
        </w:tc>
      </w:tr>
      <w:tr w:rsidR="00A31AC3" w:rsidTr="004E0BC3">
        <w:tc>
          <w:tcPr>
            <w:tcW w:w="961" w:type="dxa"/>
          </w:tcPr>
          <w:p w:rsidR="00A31AC3" w:rsidRDefault="006A5610" w:rsidP="00BE3CCC">
            <w:pPr>
              <w:jc w:val="center"/>
            </w:pPr>
            <w:r>
              <w:lastRenderedPageBreak/>
              <w:t>1</w:t>
            </w:r>
            <w:r w:rsidR="004E0BC3">
              <w:t>1</w:t>
            </w:r>
          </w:p>
        </w:tc>
        <w:tc>
          <w:tcPr>
            <w:tcW w:w="5256" w:type="dxa"/>
          </w:tcPr>
          <w:p w:rsidR="008C6464" w:rsidRPr="008C6464" w:rsidRDefault="008C6464" w:rsidP="008C6464">
            <w:pPr>
              <w:jc w:val="both"/>
              <w:rPr>
                <w:sz w:val="23"/>
                <w:szCs w:val="23"/>
              </w:rPr>
            </w:pPr>
            <w:r w:rsidRPr="008C6464">
              <w:rPr>
                <w:sz w:val="23"/>
                <w:szCs w:val="23"/>
              </w:rPr>
              <w:t xml:space="preserve">Provided further that: </w:t>
            </w:r>
          </w:p>
          <w:p w:rsidR="008C6464" w:rsidRPr="008C6464" w:rsidRDefault="008C6464" w:rsidP="008C6464">
            <w:pPr>
              <w:jc w:val="both"/>
              <w:rPr>
                <w:sz w:val="23"/>
                <w:szCs w:val="23"/>
              </w:rPr>
            </w:pPr>
            <w:r w:rsidRPr="008C6464">
              <w:rPr>
                <w:sz w:val="23"/>
                <w:szCs w:val="23"/>
              </w:rPr>
              <w:t xml:space="preserve">i. In case of a new project, the rate of return on equity shall be reduced by 1.00% for such period as may be decided by the Commission if the generating station or transmission system is found to be declared under commercial operation without commissioning of any of the Free Governor Mode Operation (FGMO), data telemetry, communication system up to load dispatch centre or protection system based on the report submitted by the respective RLDC; </w:t>
            </w:r>
          </w:p>
          <w:p w:rsidR="00A31AC3" w:rsidRPr="008C6464" w:rsidRDefault="00A31AC3" w:rsidP="008C6464">
            <w:pPr>
              <w:jc w:val="both"/>
              <w:rPr>
                <w:sz w:val="23"/>
                <w:szCs w:val="23"/>
              </w:rPr>
            </w:pPr>
          </w:p>
        </w:tc>
        <w:tc>
          <w:tcPr>
            <w:tcW w:w="7957" w:type="dxa"/>
          </w:tcPr>
          <w:p w:rsidR="00A31AC3" w:rsidRDefault="008C6464" w:rsidP="004343C1">
            <w:pPr>
              <w:jc w:val="both"/>
            </w:pPr>
            <w:r>
              <w:t xml:space="preserve">CERC Tariff Regulations 2019 provided such penalty if the generating station is found to be declared under commercial operation without commissioning of any of the </w:t>
            </w:r>
            <w:r w:rsidRPr="008C6464">
              <w:rPr>
                <w:b/>
              </w:rPr>
              <w:t>Restricted Governor Mode Operation (RGMO) or</w:t>
            </w:r>
            <w:r>
              <w:t xml:space="preserve"> Free Governor Mode Operation (FGMO). Therefore the same provision may be retained. </w:t>
            </w:r>
          </w:p>
        </w:tc>
      </w:tr>
      <w:tr w:rsidR="00A31AC3" w:rsidTr="004E0BC3">
        <w:tc>
          <w:tcPr>
            <w:tcW w:w="961" w:type="dxa"/>
          </w:tcPr>
          <w:p w:rsidR="00A31AC3" w:rsidRDefault="006A5610" w:rsidP="00BE3CCC">
            <w:pPr>
              <w:jc w:val="center"/>
            </w:pPr>
            <w:r>
              <w:t>1</w:t>
            </w:r>
            <w:r w:rsidR="004E0BC3">
              <w:t>2</w:t>
            </w:r>
          </w:p>
        </w:tc>
        <w:tc>
          <w:tcPr>
            <w:tcW w:w="5256" w:type="dxa"/>
          </w:tcPr>
          <w:p w:rsidR="00A31AC3" w:rsidRPr="00BB1E5B" w:rsidRDefault="00BB1E5B" w:rsidP="00BB1E5B">
            <w:pPr>
              <w:jc w:val="both"/>
              <w:rPr>
                <w:b/>
                <w:sz w:val="23"/>
                <w:szCs w:val="23"/>
              </w:rPr>
            </w:pPr>
            <w:r w:rsidRPr="00BB1E5B">
              <w:rPr>
                <w:b/>
                <w:sz w:val="23"/>
                <w:szCs w:val="23"/>
              </w:rPr>
              <w:t>34. Interest on Working Capital:</w:t>
            </w:r>
          </w:p>
          <w:p w:rsidR="00BB1E5B" w:rsidRDefault="00BB1E5B" w:rsidP="00BB1E5B">
            <w:pPr>
              <w:jc w:val="both"/>
              <w:rPr>
                <w:sz w:val="23"/>
                <w:szCs w:val="23"/>
              </w:rPr>
            </w:pPr>
            <w:r>
              <w:rPr>
                <w:sz w:val="23"/>
                <w:szCs w:val="23"/>
              </w:rPr>
              <w:t xml:space="preserve">(c) For Open-cycle Gas Turbine/Combined Cycle thermal generating stations: </w:t>
            </w:r>
          </w:p>
          <w:p w:rsidR="00BB1E5B" w:rsidRDefault="00BB1E5B" w:rsidP="00BB1E5B">
            <w:pPr>
              <w:jc w:val="both"/>
              <w:rPr>
                <w:sz w:val="23"/>
                <w:szCs w:val="23"/>
              </w:rPr>
            </w:pPr>
            <w:r>
              <w:rPr>
                <w:sz w:val="23"/>
                <w:szCs w:val="23"/>
              </w:rPr>
              <w:t xml:space="preserve">(i) Fuel cost for </w:t>
            </w:r>
            <w:r w:rsidRPr="00BB1E5B">
              <w:rPr>
                <w:b/>
                <w:sz w:val="23"/>
                <w:szCs w:val="23"/>
                <w:u w:val="single"/>
              </w:rPr>
              <w:t>15 days</w:t>
            </w:r>
            <w:r>
              <w:rPr>
                <w:sz w:val="23"/>
                <w:szCs w:val="23"/>
              </w:rPr>
              <w:t xml:space="preserve"> corresponding to the normative annual plant availability factor, duly taking into account the mode of operation of the generating station on gas fuel and liquid fuel; </w:t>
            </w:r>
          </w:p>
          <w:p w:rsidR="00BB1E5B" w:rsidRPr="00BB1E5B" w:rsidRDefault="00BB1E5B" w:rsidP="00BB1E5B">
            <w:pPr>
              <w:jc w:val="both"/>
              <w:rPr>
                <w:sz w:val="23"/>
                <w:szCs w:val="23"/>
              </w:rPr>
            </w:pPr>
          </w:p>
        </w:tc>
        <w:tc>
          <w:tcPr>
            <w:tcW w:w="7957" w:type="dxa"/>
          </w:tcPr>
          <w:p w:rsidR="00567257" w:rsidRDefault="00567257" w:rsidP="004343C1">
            <w:pPr>
              <w:jc w:val="both"/>
            </w:pPr>
            <w:r>
              <w:t xml:space="preserve">CERC Tariff Regulations 2019 provided fuel cost for 30 days </w:t>
            </w:r>
            <w:r>
              <w:rPr>
                <w:sz w:val="23"/>
                <w:szCs w:val="23"/>
              </w:rPr>
              <w:t xml:space="preserve">corresponding to the normative annual plant availability factor. In the EM, </w:t>
            </w:r>
            <w:r>
              <w:t xml:space="preserve">Commission has observed that the gas-based generating stations do not have to pay for fuel (gas) in advance, however there is some take or pay obligation for minimum take-off and therefore Commission has proposed reduction from 30 days to 15 days. </w:t>
            </w:r>
            <w:r w:rsidR="004343C1" w:rsidRPr="006A5610">
              <w:t xml:space="preserve">However, it is submitted that gas from the gas exchanges are procured after payment in advance, therefore, this </w:t>
            </w:r>
            <w:r w:rsidR="004343C1" w:rsidRPr="00D660B1">
              <w:rPr>
                <w:b/>
              </w:rPr>
              <w:t xml:space="preserve">provision of fuel cost for 15 days may be </w:t>
            </w:r>
            <w:r w:rsidR="00E66E3F" w:rsidRPr="00D660B1">
              <w:rPr>
                <w:b/>
              </w:rPr>
              <w:t>enhanced</w:t>
            </w:r>
            <w:r w:rsidR="004343C1" w:rsidRPr="00D660B1">
              <w:rPr>
                <w:b/>
              </w:rPr>
              <w:t xml:space="preserve"> to 30 days as per existing Regulations.</w:t>
            </w:r>
          </w:p>
        </w:tc>
      </w:tr>
      <w:tr w:rsidR="00A31AC3" w:rsidTr="004E0BC3">
        <w:tc>
          <w:tcPr>
            <w:tcW w:w="961" w:type="dxa"/>
          </w:tcPr>
          <w:p w:rsidR="00A31AC3" w:rsidRDefault="006A5610" w:rsidP="00BE3CCC">
            <w:pPr>
              <w:jc w:val="center"/>
            </w:pPr>
            <w:r>
              <w:t>1</w:t>
            </w:r>
            <w:r w:rsidR="004E0BC3">
              <w:t>3</w:t>
            </w:r>
          </w:p>
        </w:tc>
        <w:tc>
          <w:tcPr>
            <w:tcW w:w="5256" w:type="dxa"/>
          </w:tcPr>
          <w:p w:rsidR="009E63FE" w:rsidRPr="009E63FE" w:rsidRDefault="009E63FE" w:rsidP="009E63FE">
            <w:pPr>
              <w:jc w:val="both"/>
              <w:rPr>
                <w:sz w:val="23"/>
                <w:szCs w:val="23"/>
              </w:rPr>
            </w:pPr>
          </w:p>
          <w:p w:rsidR="009E63FE" w:rsidRPr="009E63FE" w:rsidRDefault="009E63FE" w:rsidP="009E63FE">
            <w:pPr>
              <w:jc w:val="both"/>
              <w:rPr>
                <w:sz w:val="23"/>
                <w:szCs w:val="23"/>
              </w:rPr>
            </w:pPr>
            <w:r w:rsidRPr="009E63FE">
              <w:rPr>
                <w:sz w:val="23"/>
                <w:szCs w:val="23"/>
              </w:rPr>
              <w:t xml:space="preserve">(3) Rate of interest on working capital shall be on a normative basis and shall be considered at the Reference Rate of Interest as on 1.4.2024 or as on 1st April of the year during the tariff period 2024-29 in which the generating station or a unit thereof or the transmission system including communication system or element thereof, as the case may be, is declared under commercial operation, whichever is later: </w:t>
            </w:r>
          </w:p>
          <w:p w:rsidR="00A31AC3" w:rsidRPr="009E63FE" w:rsidRDefault="009E63FE" w:rsidP="009E63FE">
            <w:pPr>
              <w:jc w:val="both"/>
              <w:rPr>
                <w:sz w:val="23"/>
                <w:szCs w:val="23"/>
              </w:rPr>
            </w:pPr>
            <w:r w:rsidRPr="009E63FE">
              <w:rPr>
                <w:sz w:val="23"/>
                <w:szCs w:val="23"/>
              </w:rPr>
              <w:t xml:space="preserve">Provided that in case of truing-up, the rate of </w:t>
            </w:r>
            <w:r w:rsidRPr="009E63FE">
              <w:rPr>
                <w:sz w:val="23"/>
                <w:szCs w:val="23"/>
              </w:rPr>
              <w:lastRenderedPageBreak/>
              <w:t>interest on working capital shall be considered at Reference Rate of Interest as on 1st April of each of the financial year during the tariff period 2024-29.</w:t>
            </w:r>
          </w:p>
        </w:tc>
        <w:tc>
          <w:tcPr>
            <w:tcW w:w="7957" w:type="dxa"/>
          </w:tcPr>
          <w:p w:rsidR="00A31AC3" w:rsidRDefault="00A31AC3"/>
          <w:p w:rsidR="009E63FE" w:rsidRDefault="009E63FE" w:rsidP="004625B9">
            <w:pPr>
              <w:jc w:val="both"/>
            </w:pPr>
            <w:r>
              <w:t xml:space="preserve">It is submitted that Hon’ble Commission has reduced the  rate from 1 year MCLR + 350 </w:t>
            </w:r>
            <w:proofErr w:type="spellStart"/>
            <w:r>
              <w:t>bp</w:t>
            </w:r>
            <w:proofErr w:type="spellEnd"/>
            <w:r>
              <w:t xml:space="preserve"> to 1 year MCLR +325 </w:t>
            </w:r>
            <w:proofErr w:type="spellStart"/>
            <w:r>
              <w:t>bp</w:t>
            </w:r>
            <w:proofErr w:type="spellEnd"/>
            <w:r>
              <w:t xml:space="preserve">. It is submitted that Gas based generating stations are already struggling financially </w:t>
            </w:r>
            <w:r w:rsidR="00D359FC">
              <w:t xml:space="preserve">and further reduction in rate of interest on working capital is injustice to them. Therefore it is requested to retain the rate of interest at 1 year MCLR + 350 </w:t>
            </w:r>
            <w:proofErr w:type="spellStart"/>
            <w:r w:rsidR="00D359FC">
              <w:t>bp</w:t>
            </w:r>
            <w:proofErr w:type="spellEnd"/>
            <w:r w:rsidR="00D359FC">
              <w:t>.</w:t>
            </w:r>
          </w:p>
        </w:tc>
      </w:tr>
      <w:tr w:rsidR="00A31AC3" w:rsidTr="004E0BC3">
        <w:tc>
          <w:tcPr>
            <w:tcW w:w="961" w:type="dxa"/>
          </w:tcPr>
          <w:p w:rsidR="00A31AC3" w:rsidRDefault="006A5610" w:rsidP="00BE3CCC">
            <w:pPr>
              <w:jc w:val="center"/>
            </w:pPr>
            <w:r>
              <w:lastRenderedPageBreak/>
              <w:t>1</w:t>
            </w:r>
            <w:r w:rsidR="004E0BC3">
              <w:t>4</w:t>
            </w:r>
          </w:p>
        </w:tc>
        <w:tc>
          <w:tcPr>
            <w:tcW w:w="5256" w:type="dxa"/>
          </w:tcPr>
          <w:p w:rsidR="00FB1442" w:rsidRPr="00FB1442" w:rsidRDefault="00FB1442" w:rsidP="00FB1442">
            <w:pPr>
              <w:jc w:val="both"/>
              <w:rPr>
                <w:b/>
                <w:sz w:val="23"/>
                <w:szCs w:val="23"/>
              </w:rPr>
            </w:pPr>
            <w:r w:rsidRPr="00FB1442">
              <w:rPr>
                <w:b/>
                <w:sz w:val="23"/>
                <w:szCs w:val="23"/>
              </w:rPr>
              <w:t xml:space="preserve">35. De-Commissioning </w:t>
            </w:r>
          </w:p>
          <w:p w:rsidR="00FB1442" w:rsidRDefault="00FB1442" w:rsidP="00FB1442">
            <w:pPr>
              <w:jc w:val="both"/>
              <w:rPr>
                <w:sz w:val="23"/>
                <w:szCs w:val="23"/>
              </w:rPr>
            </w:pPr>
            <w:r>
              <w:rPr>
                <w:sz w:val="23"/>
                <w:szCs w:val="23"/>
              </w:rPr>
              <w:t xml:space="preserve">(1) In case a generating station or unit thereof, or a transmission system including communication systems or element thereof after it is certified by CEA or CTU or any other statutory authority, that any asset cannot be operated or needs to be replaced on account of environmental concerns or safety issues or system </w:t>
            </w:r>
            <w:proofErr w:type="spellStart"/>
            <w:r>
              <w:rPr>
                <w:sz w:val="23"/>
                <w:szCs w:val="23"/>
              </w:rPr>
              <w:t>upgradation</w:t>
            </w:r>
            <w:proofErr w:type="spellEnd"/>
            <w:r>
              <w:rPr>
                <w:sz w:val="23"/>
                <w:szCs w:val="23"/>
              </w:rPr>
              <w:t xml:space="preserve"> or a combination of these factors not attributable to generating company or a transmission licensee, the unrecovered depreciable value may be allowed to be recovered on a case-to-case basis after duly adjusting the actual salvage value post disposal of such project. </w:t>
            </w:r>
          </w:p>
          <w:p w:rsidR="00A31AC3" w:rsidRPr="00FB1442" w:rsidRDefault="00A31AC3" w:rsidP="00FB1442">
            <w:pPr>
              <w:jc w:val="both"/>
              <w:rPr>
                <w:sz w:val="23"/>
                <w:szCs w:val="23"/>
              </w:rPr>
            </w:pPr>
          </w:p>
        </w:tc>
        <w:tc>
          <w:tcPr>
            <w:tcW w:w="7957" w:type="dxa"/>
          </w:tcPr>
          <w:p w:rsidR="00A31AC3" w:rsidRDefault="00FB1442">
            <w:r>
              <w:t xml:space="preserve">We appreciate the Hon’ble Commission for introducing the regulation on de-commissioning. It is submitted that Power Stations under Section 62 i.e. regulated by SERC/CERC are equivalent to public assets and therefore stranded power station are a national loss. Any generating station regulated by Commission should not </w:t>
            </w:r>
            <w:proofErr w:type="gramStart"/>
            <w:r>
              <w:t>de-commissioned</w:t>
            </w:r>
            <w:proofErr w:type="gramEnd"/>
            <w:r>
              <w:t xml:space="preserve"> for sole reason of completion of PPA tenure.  If the upkeep of the generating station has been well, such well-maintained power stations should be given life extension and any new investment should be avoided. </w:t>
            </w:r>
          </w:p>
        </w:tc>
      </w:tr>
      <w:tr w:rsidR="00A31AC3" w:rsidTr="004E0BC3">
        <w:tc>
          <w:tcPr>
            <w:tcW w:w="961" w:type="dxa"/>
          </w:tcPr>
          <w:p w:rsidR="00A31AC3" w:rsidRDefault="006A5610" w:rsidP="00BE3CCC">
            <w:pPr>
              <w:jc w:val="center"/>
            </w:pPr>
            <w:r>
              <w:t>1</w:t>
            </w:r>
            <w:r w:rsidR="004E0BC3">
              <w:t>5</w:t>
            </w:r>
          </w:p>
        </w:tc>
        <w:tc>
          <w:tcPr>
            <w:tcW w:w="5256" w:type="dxa"/>
          </w:tcPr>
          <w:p w:rsidR="00FB1442" w:rsidRPr="00FB1442" w:rsidRDefault="00FB1442" w:rsidP="00FB1442">
            <w:pPr>
              <w:jc w:val="both"/>
              <w:rPr>
                <w:b/>
                <w:sz w:val="23"/>
                <w:szCs w:val="23"/>
              </w:rPr>
            </w:pPr>
            <w:r w:rsidRPr="00FB1442">
              <w:rPr>
                <w:b/>
                <w:sz w:val="23"/>
                <w:szCs w:val="23"/>
              </w:rPr>
              <w:t xml:space="preserve">36. Operation and Maintenance Expenses </w:t>
            </w:r>
          </w:p>
          <w:p w:rsidR="00FB1442" w:rsidRPr="00FB1442" w:rsidRDefault="00FB1442" w:rsidP="00FB1442">
            <w:pPr>
              <w:jc w:val="both"/>
              <w:rPr>
                <w:sz w:val="23"/>
                <w:szCs w:val="23"/>
              </w:rPr>
            </w:pPr>
            <w:r w:rsidRPr="00FB1442">
              <w:rPr>
                <w:sz w:val="23"/>
                <w:szCs w:val="23"/>
              </w:rPr>
              <w:t xml:space="preserve">(3) Open Cycle Gas Turbine/Combined Cycle generating stations </w:t>
            </w:r>
          </w:p>
          <w:p w:rsidR="00A31AC3" w:rsidRPr="00FB1442" w:rsidRDefault="00A31AC3" w:rsidP="00FB1442">
            <w:pPr>
              <w:jc w:val="both"/>
              <w:rPr>
                <w:sz w:val="23"/>
                <w:szCs w:val="23"/>
              </w:rPr>
            </w:pPr>
          </w:p>
        </w:tc>
        <w:tc>
          <w:tcPr>
            <w:tcW w:w="7957" w:type="dxa"/>
          </w:tcPr>
          <w:p w:rsidR="00A31AC3" w:rsidRDefault="00FB1442" w:rsidP="002420AC">
            <w:pPr>
              <w:jc w:val="both"/>
            </w:pPr>
            <w:r>
              <w:t xml:space="preserve">It is appreciated that O&amp;M Expenses for Gas Based Generating stations are not reduced and given appropriate year-on-year escalation.  </w:t>
            </w:r>
          </w:p>
        </w:tc>
      </w:tr>
      <w:tr w:rsidR="00A31AC3" w:rsidTr="004E0BC3">
        <w:tc>
          <w:tcPr>
            <w:tcW w:w="961" w:type="dxa"/>
          </w:tcPr>
          <w:p w:rsidR="00A31AC3" w:rsidRDefault="006A5610" w:rsidP="00BE3CCC">
            <w:pPr>
              <w:jc w:val="center"/>
            </w:pPr>
            <w:r>
              <w:t>1</w:t>
            </w:r>
            <w:r w:rsidR="004E0BC3">
              <w:t>6</w:t>
            </w:r>
          </w:p>
        </w:tc>
        <w:tc>
          <w:tcPr>
            <w:tcW w:w="5256" w:type="dxa"/>
          </w:tcPr>
          <w:p w:rsidR="003A108F" w:rsidRPr="003A108F" w:rsidRDefault="003A108F" w:rsidP="003A108F">
            <w:pPr>
              <w:jc w:val="both"/>
              <w:rPr>
                <w:sz w:val="23"/>
                <w:szCs w:val="23"/>
              </w:rPr>
            </w:pPr>
            <w:r>
              <w:rPr>
                <w:sz w:val="23"/>
                <w:szCs w:val="23"/>
              </w:rPr>
              <w:t xml:space="preserve">36 </w:t>
            </w:r>
            <w:r w:rsidRPr="003A108F">
              <w:rPr>
                <w:sz w:val="23"/>
                <w:szCs w:val="23"/>
              </w:rPr>
              <w:t xml:space="preserve">(6) The Water Charges, Security Expenses and Capital Spares for thermal generating stations shall be allowed separately after prudence check: </w:t>
            </w:r>
          </w:p>
          <w:p w:rsidR="00A31AC3" w:rsidRPr="003A108F" w:rsidRDefault="003A108F" w:rsidP="003A108F">
            <w:pPr>
              <w:jc w:val="both"/>
              <w:rPr>
                <w:sz w:val="23"/>
                <w:szCs w:val="23"/>
              </w:rPr>
            </w:pPr>
            <w:r w:rsidRPr="003A108F">
              <w:rPr>
                <w:sz w:val="23"/>
                <w:szCs w:val="23"/>
              </w:rPr>
              <w:t xml:space="preserve">Provided also that the generating station shall submit the details of year-wise actual capital spares consumed individually costing above Rs. 20 Lakh at the time of truing up with appropriate justification for incurring the same and substantiating that the same is not funded </w:t>
            </w:r>
            <w:r w:rsidRPr="003A108F">
              <w:rPr>
                <w:sz w:val="23"/>
                <w:szCs w:val="23"/>
              </w:rPr>
              <w:lastRenderedPageBreak/>
              <w:t xml:space="preserve">through compensatory allowance as per Regulation 17 of Central Electricity Regulatory Commission (Terms and Conditions of Tariff) Regulations, 2014 or Special Allowance or claimed as a part of additional capitalisation or consumption of stores and spares and renovation and modernization. </w:t>
            </w:r>
          </w:p>
        </w:tc>
        <w:tc>
          <w:tcPr>
            <w:tcW w:w="7957" w:type="dxa"/>
          </w:tcPr>
          <w:p w:rsidR="00BE3513" w:rsidRDefault="00BE3513" w:rsidP="002420AC">
            <w:pPr>
              <w:jc w:val="both"/>
            </w:pPr>
            <w:r>
              <w:lastRenderedPageBreak/>
              <w:t>In view of justification provided at Sr. no. 1, i</w:t>
            </w:r>
            <w:r w:rsidR="003A108F">
              <w:t xml:space="preserve">t is </w:t>
            </w:r>
            <w:r>
              <w:t xml:space="preserve">requested to modify the proviso as below: </w:t>
            </w:r>
          </w:p>
          <w:p w:rsidR="00BE3513" w:rsidRDefault="00BE3513" w:rsidP="002420AC">
            <w:pPr>
              <w:jc w:val="both"/>
            </w:pPr>
          </w:p>
          <w:p w:rsidR="00A31AC3" w:rsidRDefault="00BE3513" w:rsidP="00BE3513">
            <w:pPr>
              <w:jc w:val="both"/>
            </w:pPr>
            <w:r w:rsidRPr="003A108F">
              <w:rPr>
                <w:sz w:val="23"/>
                <w:szCs w:val="23"/>
              </w:rPr>
              <w:t xml:space="preserve">Provided also that the generating station shall submit the details of year-wise actual capital spares consumed individually costing </w:t>
            </w:r>
            <w:r w:rsidRPr="00836134">
              <w:rPr>
                <w:b/>
                <w:sz w:val="23"/>
                <w:szCs w:val="23"/>
              </w:rPr>
              <w:t>above Rs. 5 Lakh</w:t>
            </w:r>
            <w:r w:rsidRPr="003A108F">
              <w:rPr>
                <w:sz w:val="23"/>
                <w:szCs w:val="23"/>
              </w:rPr>
              <w:t xml:space="preserve"> at the time of truing up with appropriate justification for incurring the same and substantiating that the same is not funded through compensatory allowance as per Regulation 17 of Central Electricity Regulatory Commission (Terms and Conditions of Tariff) Regulations, 2014 or Special Allowance or claimed as a part of additional capitalisation or consumption of </w:t>
            </w:r>
            <w:r w:rsidRPr="003A108F">
              <w:rPr>
                <w:sz w:val="23"/>
                <w:szCs w:val="23"/>
              </w:rPr>
              <w:lastRenderedPageBreak/>
              <w:t>stores and spares and renovation and modernization.</w:t>
            </w:r>
          </w:p>
        </w:tc>
      </w:tr>
      <w:tr w:rsidR="00F606FB" w:rsidTr="004E0BC3">
        <w:tc>
          <w:tcPr>
            <w:tcW w:w="961" w:type="dxa"/>
          </w:tcPr>
          <w:p w:rsidR="00F606FB" w:rsidRDefault="006A5610" w:rsidP="00BE3CCC">
            <w:pPr>
              <w:jc w:val="center"/>
            </w:pPr>
            <w:r>
              <w:lastRenderedPageBreak/>
              <w:t>1</w:t>
            </w:r>
            <w:r w:rsidR="004E0BC3">
              <w:t>7</w:t>
            </w:r>
          </w:p>
        </w:tc>
        <w:tc>
          <w:tcPr>
            <w:tcW w:w="5256" w:type="dxa"/>
          </w:tcPr>
          <w:p w:rsidR="006D11A4" w:rsidRPr="00C97FAA" w:rsidRDefault="006D11A4" w:rsidP="00C97FAA">
            <w:pPr>
              <w:jc w:val="both"/>
              <w:rPr>
                <w:sz w:val="23"/>
                <w:szCs w:val="23"/>
              </w:rPr>
            </w:pPr>
          </w:p>
          <w:p w:rsidR="006D11A4" w:rsidRPr="00C97FAA" w:rsidRDefault="006D11A4" w:rsidP="00C97FAA">
            <w:pPr>
              <w:jc w:val="both"/>
              <w:rPr>
                <w:b/>
                <w:sz w:val="23"/>
                <w:szCs w:val="23"/>
              </w:rPr>
            </w:pPr>
            <w:r w:rsidRPr="00C97FAA">
              <w:rPr>
                <w:b/>
                <w:sz w:val="23"/>
                <w:szCs w:val="23"/>
              </w:rPr>
              <w:t xml:space="preserve">62. Computation and Payment of Capacity Charge for Thermal Generating Stations: </w:t>
            </w:r>
          </w:p>
          <w:p w:rsidR="006D11A4" w:rsidRPr="00C97FAA" w:rsidRDefault="006D11A4" w:rsidP="00C97FAA">
            <w:pPr>
              <w:jc w:val="both"/>
              <w:rPr>
                <w:sz w:val="23"/>
                <w:szCs w:val="23"/>
              </w:rPr>
            </w:pPr>
          </w:p>
          <w:p w:rsidR="00F606FB" w:rsidRDefault="006D11A4" w:rsidP="004B5111">
            <w:pPr>
              <w:jc w:val="both"/>
              <w:rPr>
                <w:sz w:val="23"/>
                <w:szCs w:val="23"/>
              </w:rPr>
            </w:pPr>
            <w:r>
              <w:rPr>
                <w:sz w:val="23"/>
                <w:szCs w:val="23"/>
              </w:rPr>
              <w:t xml:space="preserve">(6) In addition to the capacity charge, an incentive shall be payable to a generating station or unit thereof @ 75 </w:t>
            </w:r>
            <w:proofErr w:type="spellStart"/>
            <w:r>
              <w:rPr>
                <w:sz w:val="23"/>
                <w:szCs w:val="23"/>
              </w:rPr>
              <w:t>paise</w:t>
            </w:r>
            <w:proofErr w:type="spellEnd"/>
            <w:r>
              <w:rPr>
                <w:sz w:val="23"/>
                <w:szCs w:val="23"/>
              </w:rPr>
              <w:t xml:space="preserve">/ kWh for ex-bus scheduled energy during Peak Hours and @ 50 </w:t>
            </w:r>
            <w:proofErr w:type="spellStart"/>
            <w:r>
              <w:rPr>
                <w:sz w:val="23"/>
                <w:szCs w:val="23"/>
              </w:rPr>
              <w:t>paise</w:t>
            </w:r>
            <w:proofErr w:type="spellEnd"/>
            <w:r>
              <w:rPr>
                <w:sz w:val="23"/>
                <w:szCs w:val="23"/>
              </w:rPr>
              <w:t xml:space="preserve">/ kWh for ex-bus scheduled energy during Off-Peak Hours corresponding to scheduled generation in excess of ex-bus energy corresponding to Normative Annual Plant Load Factor (NAPLF) achieved on a cumulative basis, as specified in Clause (B) of Regulation 70 of these regulations. </w:t>
            </w:r>
          </w:p>
        </w:tc>
        <w:tc>
          <w:tcPr>
            <w:tcW w:w="7957" w:type="dxa"/>
          </w:tcPr>
          <w:p w:rsidR="00F606FB" w:rsidRDefault="00807D9A" w:rsidP="00807D9A">
            <w:pPr>
              <w:jc w:val="both"/>
            </w:pPr>
            <w:r>
              <w:t xml:space="preserve">The Hon’ble Commission has made the provision for providing </w:t>
            </w:r>
            <w:r w:rsidR="006D11A4">
              <w:t xml:space="preserve">incentive for </w:t>
            </w:r>
            <w:r>
              <w:t xml:space="preserve">generation during </w:t>
            </w:r>
            <w:r w:rsidR="006D11A4">
              <w:t>Peak Hours</w:t>
            </w:r>
            <w:r>
              <w:t xml:space="preserve"> and off Peak Hours. </w:t>
            </w:r>
            <w:r w:rsidR="00A90CC2">
              <w:t xml:space="preserve"> </w:t>
            </w:r>
            <w:r>
              <w:t xml:space="preserve">It is submitted that Gas Turbine station are not scheduled by the beneficiaries due to their High Gas Cost even though these station are available.  The gas based generating station is not having any control over the fuel prices. Therefore, in order to encourage the gas based station to be available beyond their normative capacity, an incentive may also be allowed to be linked with Availability as it was available </w:t>
            </w:r>
            <w:proofErr w:type="gramStart"/>
            <w:r>
              <w:t>during  tariff</w:t>
            </w:r>
            <w:proofErr w:type="gramEnd"/>
            <w:r>
              <w:t xml:space="preserve"> period 2009-14.</w:t>
            </w:r>
          </w:p>
        </w:tc>
      </w:tr>
      <w:tr w:rsidR="00735918" w:rsidTr="004E0BC3">
        <w:tc>
          <w:tcPr>
            <w:tcW w:w="961" w:type="dxa"/>
          </w:tcPr>
          <w:p w:rsidR="00735918" w:rsidRDefault="006A5610" w:rsidP="000D0949">
            <w:pPr>
              <w:jc w:val="center"/>
            </w:pPr>
            <w:r>
              <w:t>1</w:t>
            </w:r>
            <w:r w:rsidR="004E0BC3">
              <w:t>8</w:t>
            </w:r>
          </w:p>
        </w:tc>
        <w:tc>
          <w:tcPr>
            <w:tcW w:w="5256" w:type="dxa"/>
          </w:tcPr>
          <w:p w:rsidR="00735918" w:rsidRPr="00F27C12" w:rsidRDefault="00735918" w:rsidP="00F27C12">
            <w:pPr>
              <w:jc w:val="both"/>
              <w:rPr>
                <w:sz w:val="23"/>
                <w:szCs w:val="23"/>
              </w:rPr>
            </w:pPr>
            <w:r w:rsidRPr="00F27C12">
              <w:rPr>
                <w:sz w:val="23"/>
                <w:szCs w:val="23"/>
              </w:rPr>
              <w:t>Norms of operation for thermal generating station</w:t>
            </w:r>
          </w:p>
          <w:p w:rsidR="00735918" w:rsidRPr="00F27C12" w:rsidRDefault="00735918" w:rsidP="00F27C12">
            <w:pPr>
              <w:jc w:val="both"/>
              <w:rPr>
                <w:sz w:val="23"/>
                <w:szCs w:val="23"/>
              </w:rPr>
            </w:pPr>
            <w:r w:rsidRPr="00F27C12">
              <w:rPr>
                <w:sz w:val="23"/>
                <w:szCs w:val="23"/>
              </w:rPr>
              <w:t xml:space="preserve">70. (E) Auxiliary Energy Consumption: </w:t>
            </w:r>
          </w:p>
          <w:p w:rsidR="00735918" w:rsidRPr="00997E0B" w:rsidRDefault="00735918" w:rsidP="00F27C12">
            <w:pPr>
              <w:jc w:val="both"/>
              <w:rPr>
                <w:sz w:val="23"/>
                <w:szCs w:val="23"/>
              </w:rPr>
            </w:pPr>
          </w:p>
        </w:tc>
        <w:tc>
          <w:tcPr>
            <w:tcW w:w="7957" w:type="dxa"/>
          </w:tcPr>
          <w:p w:rsidR="00735918" w:rsidRDefault="00735918" w:rsidP="002420AC">
            <w:pPr>
              <w:jc w:val="both"/>
            </w:pPr>
            <w:r>
              <w:t xml:space="preserve">Due to part load operation and multiple start/ stop of unit as scheduled by SLDC, PPS-III, Bawana APC is running higher than Normative APC. Historical data for APC of PPS-III, Bawana is as under: </w:t>
            </w:r>
          </w:p>
          <w:p w:rsidR="00735918" w:rsidRDefault="00735918" w:rsidP="002420AC">
            <w:pPr>
              <w:jc w:val="both"/>
            </w:pPr>
            <w:r w:rsidRPr="00D27B7F">
              <w:rPr>
                <w:noProof/>
                <w:lang w:val="en-US"/>
              </w:rPr>
              <w:lastRenderedPageBreak/>
              <w:drawing>
                <wp:inline distT="0" distB="0" distL="0" distR="0">
                  <wp:extent cx="4915153" cy="16383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4915153" cy="1638384"/>
                          </a:xfrm>
                          <a:prstGeom prst="rect">
                            <a:avLst/>
                          </a:prstGeom>
                        </pic:spPr>
                      </pic:pic>
                    </a:graphicData>
                  </a:graphic>
                </wp:inline>
              </w:drawing>
            </w:r>
          </w:p>
          <w:p w:rsidR="00735918" w:rsidRDefault="00735918" w:rsidP="002420AC">
            <w:pPr>
              <w:jc w:val="both"/>
            </w:pPr>
            <w:r>
              <w:t xml:space="preserve">It can be seen from the above that the APC improves with improvement in PLF which is proportional to scheduling of the units, however it may further be noted that even at best of scheduling which PPS-III, Bawana have got in near past from 11.10.2023 to 15.10.2023, our APC has been as follows: </w:t>
            </w:r>
          </w:p>
          <w:p w:rsidR="00735918" w:rsidRDefault="00735918" w:rsidP="002420AC">
            <w:pPr>
              <w:jc w:val="both"/>
            </w:pPr>
            <w:r w:rsidRPr="00D27B7F">
              <w:rPr>
                <w:noProof/>
                <w:lang w:val="en-US"/>
              </w:rPr>
              <w:drawing>
                <wp:inline distT="0" distB="0" distL="0" distR="0">
                  <wp:extent cx="4902452" cy="9398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902452" cy="939848"/>
                          </a:xfrm>
                          <a:prstGeom prst="rect">
                            <a:avLst/>
                          </a:prstGeom>
                        </pic:spPr>
                      </pic:pic>
                    </a:graphicData>
                  </a:graphic>
                </wp:inline>
              </w:drawing>
            </w:r>
          </w:p>
          <w:p w:rsidR="00735918" w:rsidRDefault="00406D3D" w:rsidP="004B5111">
            <w:pPr>
              <w:jc w:val="both"/>
            </w:pPr>
            <w:r w:rsidRPr="00807D9A">
              <w:rPr>
                <w:b/>
              </w:rPr>
              <w:t xml:space="preserve">In view of above, it is requested that Hon’ble CERC may </w:t>
            </w:r>
            <w:r w:rsidR="00C453A5" w:rsidRPr="00807D9A">
              <w:rPr>
                <w:b/>
              </w:rPr>
              <w:t>increased APC to</w:t>
            </w:r>
            <w:r w:rsidRPr="00807D9A">
              <w:rPr>
                <w:b/>
              </w:rPr>
              <w:t xml:space="preserve"> 3% at Normative PLF @85%.  </w:t>
            </w:r>
          </w:p>
        </w:tc>
      </w:tr>
      <w:tr w:rsidR="006A5610" w:rsidTr="004E0BC3">
        <w:tc>
          <w:tcPr>
            <w:tcW w:w="961" w:type="dxa"/>
          </w:tcPr>
          <w:p w:rsidR="006A5610" w:rsidRDefault="00DF62A2" w:rsidP="000D0949">
            <w:pPr>
              <w:jc w:val="center"/>
            </w:pPr>
            <w:r>
              <w:lastRenderedPageBreak/>
              <w:t>19</w:t>
            </w:r>
          </w:p>
        </w:tc>
        <w:tc>
          <w:tcPr>
            <w:tcW w:w="5256" w:type="dxa"/>
          </w:tcPr>
          <w:p w:rsidR="006A5610" w:rsidRPr="00997E0B" w:rsidRDefault="006A5610" w:rsidP="00997E0B">
            <w:pPr>
              <w:jc w:val="both"/>
              <w:rPr>
                <w:sz w:val="23"/>
                <w:szCs w:val="23"/>
              </w:rPr>
            </w:pPr>
            <w:r w:rsidRPr="006A5610">
              <w:rPr>
                <w:b/>
              </w:rPr>
              <w:t>77. Recovery of Statutory Charges:</w:t>
            </w:r>
            <w:r>
              <w:t xml:space="preserve"> The generating company shall recover the statutory charges imposed by the State and Central Government, such as electricity duty and water cess, by considering normative parameters specified in these regulations. In case the electricity duty is applied to the auxiliary energy consumption, such amount of electricity duty shall apply to the normative auxiliary energy consumption of the generating station </w:t>
            </w:r>
            <w:r>
              <w:lastRenderedPageBreak/>
              <w:t>(excluding colony consumption) and apportioned to each of the beneficiaries in proportion to their scheduled dispatch during the month.</w:t>
            </w:r>
          </w:p>
        </w:tc>
        <w:tc>
          <w:tcPr>
            <w:tcW w:w="7957" w:type="dxa"/>
          </w:tcPr>
          <w:p w:rsidR="00BF795B" w:rsidRDefault="00BF795B" w:rsidP="00BF795B">
            <w:pPr>
              <w:jc w:val="both"/>
              <w:rPr>
                <w:color w:val="222222"/>
                <w:shd w:val="clear" w:color="auto" w:fill="FFFFFF"/>
              </w:rPr>
            </w:pPr>
            <w:r>
              <w:rPr>
                <w:color w:val="222222"/>
                <w:shd w:val="clear" w:color="auto" w:fill="FFFFFF"/>
              </w:rPr>
              <w:lastRenderedPageBreak/>
              <w:t>It is submitted</w:t>
            </w:r>
            <w:r w:rsidR="006A5610">
              <w:rPr>
                <w:color w:val="222222"/>
                <w:shd w:val="clear" w:color="auto" w:fill="FFFFFF"/>
              </w:rPr>
              <w:t xml:space="preserve"> that </w:t>
            </w:r>
            <w:r>
              <w:rPr>
                <w:color w:val="222222"/>
                <w:shd w:val="clear" w:color="auto" w:fill="FFFFFF"/>
              </w:rPr>
              <w:t xml:space="preserve">PPCL </w:t>
            </w:r>
            <w:r w:rsidR="006A5610">
              <w:rPr>
                <w:color w:val="222222"/>
                <w:shd w:val="clear" w:color="auto" w:fill="FFFFFF"/>
              </w:rPr>
              <w:t>plant</w:t>
            </w:r>
            <w:r>
              <w:rPr>
                <w:color w:val="222222"/>
                <w:shd w:val="clear" w:color="auto" w:fill="FFFFFF"/>
              </w:rPr>
              <w:t xml:space="preserve"> PPS-III Bawana</w:t>
            </w:r>
            <w:r w:rsidR="006A5610">
              <w:rPr>
                <w:color w:val="222222"/>
                <w:shd w:val="clear" w:color="auto" w:fill="FFFFFF"/>
              </w:rPr>
              <w:t xml:space="preserve"> falls in Municipal Corporation Boundary, therefore </w:t>
            </w:r>
            <w:r>
              <w:rPr>
                <w:color w:val="222222"/>
                <w:shd w:val="clear" w:color="auto" w:fill="FFFFFF"/>
              </w:rPr>
              <w:t>PPCL</w:t>
            </w:r>
            <w:r w:rsidR="006A5610">
              <w:rPr>
                <w:color w:val="222222"/>
                <w:shd w:val="clear" w:color="auto" w:fill="FFFFFF"/>
              </w:rPr>
              <w:t xml:space="preserve"> pays property tax to Municipal </w:t>
            </w:r>
            <w:r w:rsidR="00F27D4D" w:rsidRPr="00F27D4D">
              <w:rPr>
                <w:color w:val="222222"/>
                <w:shd w:val="clear" w:color="auto" w:fill="FFFFFF"/>
              </w:rPr>
              <w:t>Corporation</w:t>
            </w:r>
            <w:r w:rsidR="006A5610">
              <w:rPr>
                <w:color w:val="222222"/>
                <w:shd w:val="clear" w:color="auto" w:fill="FFFFFF"/>
              </w:rPr>
              <w:t xml:space="preserve"> of Delhi @ Rs. 0.40 Cr. per annum. This cost is additional statutory charge being levied by state government body. This is unique to </w:t>
            </w:r>
            <w:r>
              <w:rPr>
                <w:color w:val="222222"/>
                <w:shd w:val="clear" w:color="auto" w:fill="FFFFFF"/>
              </w:rPr>
              <w:t>PPCL</w:t>
            </w:r>
            <w:r w:rsidR="006A5610">
              <w:rPr>
                <w:color w:val="222222"/>
                <w:shd w:val="clear" w:color="auto" w:fill="FFFFFF"/>
              </w:rPr>
              <w:t xml:space="preserve"> plant</w:t>
            </w:r>
            <w:r>
              <w:rPr>
                <w:color w:val="222222"/>
                <w:shd w:val="clear" w:color="auto" w:fill="FFFFFF"/>
              </w:rPr>
              <w:t>s</w:t>
            </w:r>
            <w:r w:rsidR="006A5610">
              <w:rPr>
                <w:color w:val="222222"/>
                <w:shd w:val="clear" w:color="auto" w:fill="FFFFFF"/>
              </w:rPr>
              <w:t xml:space="preserve"> as compared to any other power plant. Therefore, </w:t>
            </w:r>
            <w:r>
              <w:rPr>
                <w:color w:val="222222"/>
                <w:shd w:val="clear" w:color="auto" w:fill="FFFFFF"/>
              </w:rPr>
              <w:t xml:space="preserve">it is requested to modify the regulation to the same extent as below: </w:t>
            </w:r>
          </w:p>
          <w:p w:rsidR="00BF795B" w:rsidRDefault="00BF795B" w:rsidP="00BF795B">
            <w:pPr>
              <w:jc w:val="both"/>
              <w:rPr>
                <w:color w:val="222222"/>
                <w:shd w:val="clear" w:color="auto" w:fill="FFFFFF"/>
              </w:rPr>
            </w:pPr>
          </w:p>
          <w:p w:rsidR="006A5610" w:rsidRDefault="00BF795B" w:rsidP="00F27D4D">
            <w:pPr>
              <w:jc w:val="both"/>
            </w:pPr>
            <w:r>
              <w:t>The generating compa</w:t>
            </w:r>
            <w:bookmarkStart w:id="0" w:name="_GoBack"/>
            <w:bookmarkEnd w:id="0"/>
            <w:r>
              <w:t xml:space="preserve">ny shall recover the statutory charges imposed by the State and Central Government, such as </w:t>
            </w:r>
            <w:r w:rsidRPr="00806528">
              <w:rPr>
                <w:b/>
                <w:color w:val="222222"/>
                <w:shd w:val="clear" w:color="auto" w:fill="FFFFFF"/>
              </w:rPr>
              <w:t>property tax levied by Municipal Co</w:t>
            </w:r>
            <w:r w:rsidR="00F27D4D">
              <w:rPr>
                <w:b/>
                <w:color w:val="222222"/>
                <w:shd w:val="clear" w:color="auto" w:fill="FFFFFF"/>
              </w:rPr>
              <w:t>rporation</w:t>
            </w:r>
            <w:r>
              <w:t xml:space="preserve">, electricity duty and water cess, by considering </w:t>
            </w:r>
            <w:r>
              <w:lastRenderedPageBreak/>
              <w:t>normative parameters specified in these regulations. In case the electricity duty is applied to the auxiliary energy consumption, such amount of electricity duty shall apply to the normative auxiliary energy consumption of the generating station (excluding colony consumption) and apportioned to each of the beneficiaries in proportion to their scheduled dispatch during the month.</w:t>
            </w:r>
          </w:p>
        </w:tc>
      </w:tr>
      <w:tr w:rsidR="00735918" w:rsidTr="004E0BC3">
        <w:tc>
          <w:tcPr>
            <w:tcW w:w="961" w:type="dxa"/>
          </w:tcPr>
          <w:p w:rsidR="00735918" w:rsidRDefault="00DF62A2" w:rsidP="000D0949">
            <w:pPr>
              <w:jc w:val="center"/>
            </w:pPr>
            <w:r>
              <w:lastRenderedPageBreak/>
              <w:t>20</w:t>
            </w:r>
          </w:p>
        </w:tc>
        <w:tc>
          <w:tcPr>
            <w:tcW w:w="5256" w:type="dxa"/>
          </w:tcPr>
          <w:p w:rsidR="00735918" w:rsidRDefault="00735918" w:rsidP="00997E0B">
            <w:pPr>
              <w:jc w:val="both"/>
              <w:rPr>
                <w:sz w:val="23"/>
                <w:szCs w:val="23"/>
              </w:rPr>
            </w:pPr>
            <w:r w:rsidRPr="00997E0B">
              <w:rPr>
                <w:b/>
                <w:sz w:val="23"/>
                <w:szCs w:val="23"/>
              </w:rPr>
              <w:t>82. Sharing of savings in interest due to re-financing or restructuring of loan</w:t>
            </w:r>
            <w:r w:rsidRPr="00997E0B">
              <w:rPr>
                <w:sz w:val="23"/>
                <w:szCs w:val="23"/>
              </w:rPr>
              <w:t xml:space="preserve"> :</w:t>
            </w:r>
          </w:p>
          <w:p w:rsidR="00735918" w:rsidRDefault="00735918" w:rsidP="00997E0B">
            <w:pPr>
              <w:jc w:val="both"/>
              <w:rPr>
                <w:sz w:val="23"/>
                <w:szCs w:val="23"/>
              </w:rPr>
            </w:pPr>
          </w:p>
          <w:p w:rsidR="00735918" w:rsidRDefault="00735918" w:rsidP="004B5111">
            <w:pPr>
              <w:jc w:val="both"/>
              <w:rPr>
                <w:sz w:val="23"/>
                <w:szCs w:val="23"/>
              </w:rPr>
            </w:pPr>
            <w:r w:rsidRPr="00997E0B">
              <w:rPr>
                <w:sz w:val="23"/>
                <w:szCs w:val="23"/>
              </w:rPr>
              <w:t xml:space="preserve">(1) If re-financing or restructuring of loan by the generating company or the transmission licensee, as the case may be, results in net savings on interest after accounting for cost associated with such refinancing or restructuring, the same shall be shared between the generating company or the transmission licensee and the beneficiaries, as the case may be, in the ratio of 1:1. </w:t>
            </w:r>
          </w:p>
        </w:tc>
        <w:tc>
          <w:tcPr>
            <w:tcW w:w="7957" w:type="dxa"/>
          </w:tcPr>
          <w:p w:rsidR="00735918" w:rsidRDefault="00735918" w:rsidP="002420AC">
            <w:pPr>
              <w:jc w:val="both"/>
            </w:pPr>
            <w:r>
              <w:t xml:space="preserve">It may be clarified by the Hon’ble Commission that whether beneficiaries have to first share the burden/cost of such refinancing/restricting of loan or the cost of restricting has to be first net-off from the gains before sharing the gains.  </w:t>
            </w:r>
          </w:p>
        </w:tc>
      </w:tr>
      <w:tr w:rsidR="00735918" w:rsidTr="004E0BC3">
        <w:tc>
          <w:tcPr>
            <w:tcW w:w="961" w:type="dxa"/>
          </w:tcPr>
          <w:p w:rsidR="00735918" w:rsidRDefault="006A5610" w:rsidP="000D0949">
            <w:pPr>
              <w:jc w:val="center"/>
            </w:pPr>
            <w:r>
              <w:t>2</w:t>
            </w:r>
            <w:r w:rsidR="00DF62A2">
              <w:t>1</w:t>
            </w:r>
          </w:p>
        </w:tc>
        <w:tc>
          <w:tcPr>
            <w:tcW w:w="5256" w:type="dxa"/>
          </w:tcPr>
          <w:p w:rsidR="00735918" w:rsidRPr="00D559A4" w:rsidRDefault="00735918" w:rsidP="00D559A4">
            <w:pPr>
              <w:jc w:val="both"/>
              <w:rPr>
                <w:b/>
              </w:rPr>
            </w:pPr>
            <w:r w:rsidRPr="00D559A4">
              <w:rPr>
                <w:b/>
              </w:rPr>
              <w:t xml:space="preserve">94. Application fee and publication expenses: </w:t>
            </w:r>
          </w:p>
          <w:p w:rsidR="00735918" w:rsidRDefault="00735918" w:rsidP="00D559A4">
            <w:pPr>
              <w:jc w:val="both"/>
            </w:pPr>
          </w:p>
          <w:p w:rsidR="00735918" w:rsidRPr="00D559A4" w:rsidRDefault="00735918" w:rsidP="004B5111">
            <w:pPr>
              <w:jc w:val="both"/>
            </w:pPr>
            <w:r w:rsidRPr="00D559A4">
              <w:t xml:space="preserve">(1) The application filing fee and the expenses incurred on publication of notices in the application for approval of tariff, may at the discretion of the Commission, </w:t>
            </w:r>
            <w:proofErr w:type="gramStart"/>
            <w:r w:rsidRPr="00D559A4">
              <w:t>be</w:t>
            </w:r>
            <w:proofErr w:type="gramEnd"/>
            <w:r w:rsidRPr="00D559A4">
              <w:t xml:space="preserve"> allowed to be recovered by the generating company or the transmission licensee, as the case may be, directly from the beneficiaries or the long term customers, as the case may be. </w:t>
            </w:r>
          </w:p>
        </w:tc>
        <w:tc>
          <w:tcPr>
            <w:tcW w:w="7957" w:type="dxa"/>
          </w:tcPr>
          <w:p w:rsidR="00735918" w:rsidRDefault="00735918" w:rsidP="0085502B">
            <w:pPr>
              <w:jc w:val="both"/>
            </w:pPr>
            <w:r>
              <w:t xml:space="preserve">It </w:t>
            </w:r>
            <w:r w:rsidR="000A6CCF">
              <w:t xml:space="preserve">is submitted that this cost of application filing fee and expenses </w:t>
            </w:r>
            <w:r w:rsidR="000A6CCF" w:rsidRPr="00BD4AFC">
              <w:t>incurred on publication of notices</w:t>
            </w:r>
            <w:r w:rsidR="0085502B">
              <w:t xml:space="preserve">are </w:t>
            </w:r>
            <w:r w:rsidR="000A6CCF">
              <w:t>allowed to be recovered with interest as per Regulation 10(7).</w:t>
            </w:r>
          </w:p>
        </w:tc>
      </w:tr>
      <w:tr w:rsidR="00735918" w:rsidTr="004E0BC3">
        <w:tc>
          <w:tcPr>
            <w:tcW w:w="961" w:type="dxa"/>
          </w:tcPr>
          <w:p w:rsidR="00735918" w:rsidRDefault="006A5610" w:rsidP="00BE3CCC">
            <w:pPr>
              <w:jc w:val="center"/>
            </w:pPr>
            <w:r>
              <w:t>2</w:t>
            </w:r>
            <w:r w:rsidR="00DF62A2">
              <w:t>2</w:t>
            </w:r>
          </w:p>
        </w:tc>
        <w:tc>
          <w:tcPr>
            <w:tcW w:w="5256" w:type="dxa"/>
          </w:tcPr>
          <w:p w:rsidR="00735918" w:rsidRPr="00BB13CA" w:rsidRDefault="00735918" w:rsidP="00BB13CA">
            <w:pPr>
              <w:jc w:val="both"/>
              <w:rPr>
                <w:b/>
              </w:rPr>
            </w:pPr>
            <w:r w:rsidRPr="00BB13CA">
              <w:rPr>
                <w:b/>
              </w:rPr>
              <w:t xml:space="preserve">100. Public Procurement through Competitive Bidding: </w:t>
            </w:r>
          </w:p>
          <w:p w:rsidR="00735918" w:rsidRPr="00BB13CA" w:rsidRDefault="00735918" w:rsidP="00BB13CA">
            <w:pPr>
              <w:jc w:val="both"/>
            </w:pPr>
            <w:r w:rsidRPr="00BB13CA">
              <w:t xml:space="preserve">The generating company for a specific for an integrated mine or a transmission licensee </w:t>
            </w:r>
            <w:r w:rsidRPr="00BB13CA">
              <w:lastRenderedPageBreak/>
              <w:t xml:space="preserve">shall procure equipment, work and services through a transparent process of competitive bidding. </w:t>
            </w:r>
          </w:p>
          <w:p w:rsidR="00735918" w:rsidRPr="00BB13CA" w:rsidRDefault="00735918" w:rsidP="00BB13CA">
            <w:pPr>
              <w:jc w:val="both"/>
            </w:pPr>
            <w:r w:rsidRPr="00BB13CA">
              <w:t>Provided that under certain exceptional circumstances, equipment, works and services may be procured through other methods, as provided under general financial rules issued by the Government of India and applicable from time to time.</w:t>
            </w:r>
          </w:p>
        </w:tc>
        <w:tc>
          <w:tcPr>
            <w:tcW w:w="7957" w:type="dxa"/>
          </w:tcPr>
          <w:p w:rsidR="00735918" w:rsidRPr="00BB13CA" w:rsidRDefault="00735918" w:rsidP="002F2124">
            <w:pPr>
              <w:jc w:val="both"/>
            </w:pPr>
            <w:r>
              <w:lastRenderedPageBreak/>
              <w:t xml:space="preserve">It is submitted that certain items are required to be procured </w:t>
            </w:r>
            <w:r w:rsidR="002F2124">
              <w:t>from</w:t>
            </w:r>
            <w:r>
              <w:t xml:space="preserve"> OEM/OES</w:t>
            </w:r>
            <w:r w:rsidR="002F2124">
              <w:t xml:space="preserve"> in order to retain guarantee of the equipment</w:t>
            </w:r>
            <w:r>
              <w:t xml:space="preserve">. </w:t>
            </w:r>
            <w:r w:rsidR="002F2124">
              <w:t>Further, a</w:t>
            </w:r>
            <w:r>
              <w:t xml:space="preserve">s many parts of Plant and Machinery are only manufactured/supplied by such Original Equipment Manufacturer or Supplier. Therefore an </w:t>
            </w:r>
            <w:r>
              <w:lastRenderedPageBreak/>
              <w:t xml:space="preserve">enabling clause may be provided by Hon’ble Commission in this regard. </w:t>
            </w:r>
          </w:p>
        </w:tc>
      </w:tr>
      <w:tr w:rsidR="00C84B87" w:rsidTr="004E0BC3">
        <w:tc>
          <w:tcPr>
            <w:tcW w:w="961" w:type="dxa"/>
          </w:tcPr>
          <w:p w:rsidR="00C84B87" w:rsidRDefault="00C84B87" w:rsidP="00BE3CCC">
            <w:pPr>
              <w:jc w:val="center"/>
            </w:pPr>
            <w:r>
              <w:lastRenderedPageBreak/>
              <w:t>23</w:t>
            </w:r>
          </w:p>
        </w:tc>
        <w:tc>
          <w:tcPr>
            <w:tcW w:w="5256" w:type="dxa"/>
          </w:tcPr>
          <w:p w:rsidR="00C84B87" w:rsidRPr="00BB13CA" w:rsidRDefault="00C84B87" w:rsidP="00BB13CA">
            <w:pPr>
              <w:jc w:val="both"/>
              <w:rPr>
                <w:b/>
              </w:rPr>
            </w:pPr>
            <w:r>
              <w:rPr>
                <w:b/>
              </w:rPr>
              <w:t xml:space="preserve">Provision of Compensation for Gas Based Combined Cycle Power Station: </w:t>
            </w:r>
          </w:p>
        </w:tc>
        <w:tc>
          <w:tcPr>
            <w:tcW w:w="7957" w:type="dxa"/>
          </w:tcPr>
          <w:p w:rsidR="00CA4158" w:rsidRDefault="00CA4158" w:rsidP="00C84B87">
            <w:pPr>
              <w:jc w:val="both"/>
            </w:pPr>
            <w:r>
              <w:t>Regulation 6.3B of Central Electricity Regulatory Commission (Indian Electricity Grid Code) (Fourth Amendment) Regulations, 2016 along with Appendix-II “Mechanism for Compensation for Degradation of Heat Rate, Aux Consumption and Secondary Fuel Oil Consumption, due to Part Load Operation and Multiple Start/Stop of Units” as issued by CERC 168 dated 5th May 2017 vide No. L-1/219/2017-CERC shall continue to be in force till the regulations or Order under clause (12) of Regulation 45 of Central Electricity Regulatory Commission (Indian Electricity Grid Code) Regulations, 2023 are issued.</w:t>
            </w:r>
          </w:p>
          <w:p w:rsidR="00CA4158" w:rsidRDefault="00CA4158" w:rsidP="00C84B87">
            <w:pPr>
              <w:jc w:val="both"/>
            </w:pPr>
          </w:p>
          <w:p w:rsidR="00C84B87" w:rsidRPr="00C84B87" w:rsidRDefault="005E2BF2" w:rsidP="00C84B87">
            <w:pPr>
              <w:jc w:val="both"/>
            </w:pPr>
            <w:r>
              <w:t>However, i</w:t>
            </w:r>
            <w:r w:rsidR="00C84B87">
              <w:t xml:space="preserve">t is submitted that Hon’ble Commission for has not made </w:t>
            </w:r>
            <w:r>
              <w:t>such</w:t>
            </w:r>
            <w:r w:rsidR="00C84B87">
              <w:t xml:space="preserve"> provision of compensation for gas based power station. </w:t>
            </w:r>
            <w:r w:rsidR="00C84B87" w:rsidRPr="00C84B87">
              <w:t>PPS-III, Bawana had submitted compensation payable due to part lo</w:t>
            </w:r>
            <w:r>
              <w:t>ad of machines in NRPC. I</w:t>
            </w:r>
            <w:r w:rsidR="00C84B87" w:rsidRPr="00C84B87">
              <w:t>n minutes of 39th meeting of Technical Coordination sub-Committee</w:t>
            </w:r>
            <w:r>
              <w:t xml:space="preserve"> (TCC)</w:t>
            </w:r>
            <w:r w:rsidR="00C84B87" w:rsidRPr="00C84B87">
              <w:t xml:space="preserve"> &amp; 42nd meeting of Northern Regional Power Committee</w:t>
            </w:r>
            <w:r>
              <w:t xml:space="preserve"> (NRPC), </w:t>
            </w:r>
            <w:r w:rsidR="00C84B87" w:rsidRPr="00C84B87">
              <w:t>NRPC has forwarded the same to Hon’ble CERC.</w:t>
            </w:r>
            <w:r>
              <w:t xml:space="preserve"> </w:t>
            </w:r>
            <w:r w:rsidR="00C84B87" w:rsidRPr="00C84B87">
              <w:t xml:space="preserve">Till date Hon’ble CERC has not finalized the compensation payable to Combined Cycle Power Station, PPS-III, </w:t>
            </w:r>
            <w:proofErr w:type="gramStart"/>
            <w:r w:rsidR="00C84B87" w:rsidRPr="00C84B87">
              <w:t>Bawana</w:t>
            </w:r>
            <w:proofErr w:type="gramEnd"/>
            <w:r w:rsidR="00D03E7D">
              <w:t xml:space="preserve">. </w:t>
            </w:r>
            <w:r w:rsidR="00C84B87">
              <w:t xml:space="preserve">Therefore, it is requested that Hon’ble Commission may provide for compensation </w:t>
            </w:r>
            <w:r w:rsidR="00C84B87" w:rsidRPr="00C84B87">
              <w:t>for Gas Based Combined Cycle Power Station</w:t>
            </w:r>
            <w:r w:rsidR="00C84B87">
              <w:t xml:space="preserve"> with retrospective effect. </w:t>
            </w:r>
          </w:p>
          <w:p w:rsidR="00C84B87" w:rsidRDefault="00C84B87" w:rsidP="002F2124">
            <w:pPr>
              <w:jc w:val="both"/>
            </w:pPr>
          </w:p>
        </w:tc>
      </w:tr>
    </w:tbl>
    <w:p w:rsidR="004215C4" w:rsidRDefault="004215C4"/>
    <w:sectPr w:rsidR="004215C4" w:rsidSect="00B958E9">
      <w:pgSz w:w="16838" w:h="11906"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AF9CB1"/>
    <w:multiLevelType w:val="hybridMultilevel"/>
    <w:tmpl w:val="73F282B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8DAFF2F"/>
    <w:multiLevelType w:val="hybridMultilevel"/>
    <w:tmpl w:val="A9FC7FD7"/>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A30685A"/>
    <w:multiLevelType w:val="hybridMultilevel"/>
    <w:tmpl w:val="331BCD4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F46F2AF"/>
    <w:multiLevelType w:val="hybridMultilevel"/>
    <w:tmpl w:val="CEDA156C"/>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0EAF214"/>
    <w:multiLevelType w:val="hybridMultilevel"/>
    <w:tmpl w:val="E0D6B54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230F96E4"/>
    <w:multiLevelType w:val="hybridMultilevel"/>
    <w:tmpl w:val="348C754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324E490"/>
    <w:multiLevelType w:val="hybridMultilevel"/>
    <w:tmpl w:val="C4E0B2A1"/>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2"/>
  </w:num>
  <w:num w:numId="3">
    <w:abstractNumId w:val="3"/>
  </w:num>
  <w:num w:numId="4">
    <w:abstractNumId w:val="6"/>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215C4"/>
    <w:rsid w:val="00016122"/>
    <w:rsid w:val="00062FB9"/>
    <w:rsid w:val="0006350D"/>
    <w:rsid w:val="00066607"/>
    <w:rsid w:val="000A6CCF"/>
    <w:rsid w:val="000E3EC7"/>
    <w:rsid w:val="000F0243"/>
    <w:rsid w:val="001809DE"/>
    <w:rsid w:val="001B4765"/>
    <w:rsid w:val="001D1BBD"/>
    <w:rsid w:val="001E1160"/>
    <w:rsid w:val="001E7AD1"/>
    <w:rsid w:val="002420AC"/>
    <w:rsid w:val="00290010"/>
    <w:rsid w:val="00295894"/>
    <w:rsid w:val="002A1C0C"/>
    <w:rsid w:val="002B04CD"/>
    <w:rsid w:val="002B4427"/>
    <w:rsid w:val="002B6E3C"/>
    <w:rsid w:val="002C2541"/>
    <w:rsid w:val="002C3CB5"/>
    <w:rsid w:val="002C40F9"/>
    <w:rsid w:val="002D2EDB"/>
    <w:rsid w:val="002F2124"/>
    <w:rsid w:val="0034366E"/>
    <w:rsid w:val="003A108F"/>
    <w:rsid w:val="003F6C0A"/>
    <w:rsid w:val="00406D3D"/>
    <w:rsid w:val="00413E56"/>
    <w:rsid w:val="004215C4"/>
    <w:rsid w:val="00424DBF"/>
    <w:rsid w:val="004343C1"/>
    <w:rsid w:val="004625B9"/>
    <w:rsid w:val="00470A16"/>
    <w:rsid w:val="00477F03"/>
    <w:rsid w:val="004A68ED"/>
    <w:rsid w:val="004B5111"/>
    <w:rsid w:val="004E0BC3"/>
    <w:rsid w:val="004E176E"/>
    <w:rsid w:val="00534EFA"/>
    <w:rsid w:val="00567257"/>
    <w:rsid w:val="005D66E1"/>
    <w:rsid w:val="005E2BF2"/>
    <w:rsid w:val="005E3E63"/>
    <w:rsid w:val="005E637E"/>
    <w:rsid w:val="006037B1"/>
    <w:rsid w:val="00642957"/>
    <w:rsid w:val="00642FBF"/>
    <w:rsid w:val="00644EF3"/>
    <w:rsid w:val="00667F77"/>
    <w:rsid w:val="00681902"/>
    <w:rsid w:val="006828D0"/>
    <w:rsid w:val="006A5610"/>
    <w:rsid w:val="006B7FFD"/>
    <w:rsid w:val="006D11A4"/>
    <w:rsid w:val="00735918"/>
    <w:rsid w:val="00741ECA"/>
    <w:rsid w:val="0079567D"/>
    <w:rsid w:val="0079675D"/>
    <w:rsid w:val="007A4163"/>
    <w:rsid w:val="007B3684"/>
    <w:rsid w:val="007E514A"/>
    <w:rsid w:val="00806528"/>
    <w:rsid w:val="00807D9A"/>
    <w:rsid w:val="00821ACE"/>
    <w:rsid w:val="008260CE"/>
    <w:rsid w:val="00836134"/>
    <w:rsid w:val="0085502B"/>
    <w:rsid w:val="008646D7"/>
    <w:rsid w:val="00872355"/>
    <w:rsid w:val="008B6E89"/>
    <w:rsid w:val="008C6464"/>
    <w:rsid w:val="008C7ED1"/>
    <w:rsid w:val="00906858"/>
    <w:rsid w:val="0094125B"/>
    <w:rsid w:val="009548B4"/>
    <w:rsid w:val="00997E0B"/>
    <w:rsid w:val="009E63FE"/>
    <w:rsid w:val="00A03FFB"/>
    <w:rsid w:val="00A31AC3"/>
    <w:rsid w:val="00A65618"/>
    <w:rsid w:val="00A9016F"/>
    <w:rsid w:val="00A90CC2"/>
    <w:rsid w:val="00AC4D34"/>
    <w:rsid w:val="00B15E67"/>
    <w:rsid w:val="00B262CA"/>
    <w:rsid w:val="00B32429"/>
    <w:rsid w:val="00B35881"/>
    <w:rsid w:val="00B35E28"/>
    <w:rsid w:val="00B958E9"/>
    <w:rsid w:val="00BB13CA"/>
    <w:rsid w:val="00BB1E5B"/>
    <w:rsid w:val="00BE3513"/>
    <w:rsid w:val="00BE3CCC"/>
    <w:rsid w:val="00BF795B"/>
    <w:rsid w:val="00C034F8"/>
    <w:rsid w:val="00C22D14"/>
    <w:rsid w:val="00C349AD"/>
    <w:rsid w:val="00C453A5"/>
    <w:rsid w:val="00C5580A"/>
    <w:rsid w:val="00C71323"/>
    <w:rsid w:val="00C84B87"/>
    <w:rsid w:val="00C93341"/>
    <w:rsid w:val="00C97FAA"/>
    <w:rsid w:val="00CA4158"/>
    <w:rsid w:val="00CC7400"/>
    <w:rsid w:val="00CD6CDE"/>
    <w:rsid w:val="00CE40DD"/>
    <w:rsid w:val="00D03E7D"/>
    <w:rsid w:val="00D155AA"/>
    <w:rsid w:val="00D27B7F"/>
    <w:rsid w:val="00D359FC"/>
    <w:rsid w:val="00D5208A"/>
    <w:rsid w:val="00D559A4"/>
    <w:rsid w:val="00D660B1"/>
    <w:rsid w:val="00D83B9D"/>
    <w:rsid w:val="00DB7E5E"/>
    <w:rsid w:val="00DD052D"/>
    <w:rsid w:val="00DF2228"/>
    <w:rsid w:val="00DF506E"/>
    <w:rsid w:val="00DF62A2"/>
    <w:rsid w:val="00E405D0"/>
    <w:rsid w:val="00E66E3F"/>
    <w:rsid w:val="00E70C86"/>
    <w:rsid w:val="00E8287B"/>
    <w:rsid w:val="00E92596"/>
    <w:rsid w:val="00F14ADE"/>
    <w:rsid w:val="00F27C12"/>
    <w:rsid w:val="00F27D4D"/>
    <w:rsid w:val="00F35639"/>
    <w:rsid w:val="00F52168"/>
    <w:rsid w:val="00F606FB"/>
    <w:rsid w:val="00FA3F9C"/>
    <w:rsid w:val="00FB1442"/>
    <w:rsid w:val="00FB1A20"/>
    <w:rsid w:val="00FC0DB7"/>
    <w:rsid w:val="00FC2229"/>
    <w:rsid w:val="00FE02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2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1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21ACE"/>
    <w:pPr>
      <w:autoSpaceDE w:val="0"/>
      <w:autoSpaceDN w:val="0"/>
      <w:adjustRightInd w:val="0"/>
      <w:spacing w:after="0" w:line="240" w:lineRule="auto"/>
    </w:pPr>
    <w:rPr>
      <w:rFonts w:ascii="Times New Roman" w:hAnsi="Times New Roman" w:cs="Times New Roman"/>
      <w:color w:val="000000"/>
      <w:szCs w:val="24"/>
    </w:rPr>
  </w:style>
  <w:style w:type="paragraph" w:styleId="BalloonText">
    <w:name w:val="Balloon Text"/>
    <w:basedOn w:val="Normal"/>
    <w:link w:val="BalloonTextChar"/>
    <w:uiPriority w:val="99"/>
    <w:semiHidden/>
    <w:unhideWhenUsed/>
    <w:rsid w:val="00D27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7B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1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21ACE"/>
    <w:pPr>
      <w:autoSpaceDE w:val="0"/>
      <w:autoSpaceDN w:val="0"/>
      <w:adjustRightInd w:val="0"/>
      <w:spacing w:after="0" w:line="240" w:lineRule="auto"/>
    </w:pPr>
    <w:rPr>
      <w:rFonts w:ascii="Times New Roman" w:hAnsi="Times New Roman" w:cs="Times New Roman"/>
      <w:color w:val="000000"/>
      <w:szCs w:val="24"/>
    </w:rPr>
  </w:style>
  <w:style w:type="paragraph" w:styleId="BalloonText">
    <w:name w:val="Balloon Text"/>
    <w:basedOn w:val="Normal"/>
    <w:link w:val="BalloonTextChar"/>
    <w:uiPriority w:val="99"/>
    <w:semiHidden/>
    <w:unhideWhenUsed/>
    <w:rsid w:val="00D27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7B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3551</Words>
  <Characters>20247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 (Engg.)</dc:creator>
  <cp:lastModifiedBy>User</cp:lastModifiedBy>
  <cp:revision>2</cp:revision>
  <dcterms:created xsi:type="dcterms:W3CDTF">2024-02-20T11:44:00Z</dcterms:created>
  <dcterms:modified xsi:type="dcterms:W3CDTF">2024-02-20T11:44:00Z</dcterms:modified>
</cp:coreProperties>
</file>